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Lima:</w:t>
      </w:r>
      <w:r>
        <w:t xml:space="preserve"> </w:t>
      </w:r>
      <w:r>
        <w:t xml:space="preserve">Navigating</w:t>
      </w:r>
      <w:r>
        <w:t xml:space="preserve"> </w:t>
      </w:r>
      <w:r>
        <w:t xml:space="preserve">Legal</w:t>
      </w:r>
      <w:r>
        <w:t xml:space="preserve"> </w:t>
      </w:r>
      <w:r>
        <w:t xml:space="preserve">Complexities</w:t>
      </w:r>
      <w:r>
        <w:t xml:space="preserve"> </w:t>
      </w:r>
      <w:r>
        <w:t xml:space="preserve">in</w:t>
      </w:r>
      <w:r>
        <w:t xml:space="preserve"> </w:t>
      </w:r>
      <w:r>
        <w:t xml:space="preserve">a</w:t>
      </w:r>
      <w:r>
        <w:t xml:space="preserve"> </w:t>
      </w:r>
      <w:r>
        <w:t xml:space="preserve">Modernizing</w:t>
      </w:r>
      <w:r>
        <w:t xml:space="preserve"> </w:t>
      </w:r>
      <w:r>
        <w:t xml:space="preserve">Jurisdiction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Lawyer in Peru Lima: Navigating Legal Complexities in a Modernizing Jurisdiction</dc:title>
  <dc:creator/>
  <dc:language>en</dc:language>
  <cp:keywords/>
  <dcterms:created xsi:type="dcterms:W3CDTF">2026-07-29T05:09:45Z</dcterms:created>
  <dcterms:modified xsi:type="dcterms:W3CDTF">2026-07-29T05:09:45Z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