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Navigating</w:t>
      </w:r>
      <w:r>
        <w:t xml:space="preserve"> </w:t>
      </w:r>
      <w:r>
        <w:t xml:space="preserve">Legal,</w:t>
      </w:r>
      <w:r>
        <w:t xml:space="preserve"> </w:t>
      </w:r>
      <w:r>
        <w:t xml:space="preserve">Ethical,</w:t>
      </w:r>
      <w:r>
        <w:t xml:space="preserve"> </w:t>
      </w:r>
      <w:r>
        <w:t xml:space="preserve">and</w:t>
      </w:r>
      <w:r>
        <w:t xml:space="preserve"> </w:t>
      </w:r>
      <w:r>
        <w:t xml:space="preserve">Socio-Economic</w:t>
      </w:r>
      <w:r>
        <w:t xml:space="preserve"> </w:t>
      </w:r>
      <w:r>
        <w:t xml:space="preserve">Complexities</w:t>
      </w:r>
    </w:p>
    <w:bookmarkStart w:id="27" w:name="X0f23b094d7d5d8d712355fa89e6c1c4b1746084"/>
    <w:p>
      <w:pPr>
        <w:pStyle w:val="Heading1"/>
      </w:pPr>
      <w:r>
        <w:t xml:space="preserve">The Evolving Role of the Lawyer in South Africa Cape Town: Navigating Legal, Ethical, and Socio-Economic Complexities</w:t>
      </w:r>
    </w:p>
    <w:p>
      <w:pPr>
        <w:pStyle w:val="FirstParagraph"/>
      </w:pPr>
      <w:r>
        <w:rPr>
          <w:iCs/>
          <w:i/>
          <w:bCs/>
          <w:b/>
        </w:rPr>
        <w:t xml:space="preserve">Abstract:</w:t>
      </w:r>
      <w:r>
        <w:br/>
      </w:r>
      <w:r>
        <w:t xml:space="preserve">This Conference Paper explores the multifaceted role of the modern lawyer within the specific socio-legal context of South Africa Cape Town. As a hub for international commerce, tourism, and legal innovation, Cape Town presents unique challenges and opportunities for legal practitioners. This paper examines how lawyers in this region must navigate the complex interplay between post-apartheid constitutional mandates, economic disparity, and emerging technological disruptions. It argues that the contemporary lawyer in South Africa Cape Town must transcend traditional adversarial roles to become advocates for social justice, ethical guardians, and strategic advisors capable of bridging gaps between diverse communities and global markets.</w:t>
      </w:r>
    </w:p>
    <w:bookmarkStart w:id="20" w:name="introduction"/>
    <w:p>
      <w:pPr>
        <w:pStyle w:val="Heading2"/>
      </w:pPr>
      <w:r>
        <w:t xml:space="preserve">1. Introduction</w:t>
      </w:r>
    </w:p>
    <w:p>
      <w:pPr>
        <w:pStyle w:val="FirstParagraph"/>
      </w:pPr>
      <w:r>
        <w:t xml:space="preserve">The legal landscape of South Africa is distinctively shaped by its history, constitutional framework, and rapid modernization. Within this national context, Cape Town stands out as a critical node for legal practice in the Western Cape province. The city serves not only as a regional administrative capital but also as an international gateway where global business interests intersect with local community needs. Consequently, the role of the lawyer operating in South Africa Cape Town has evolved significantly over the past three decades. This Conference Paper aims to dissect these changes, focusing on how legal practitioners adapt to constitutional imperatives while addressing the urgent socio-economic realities faced by their clients.</w:t>
      </w:r>
    </w:p>
    <w:p>
      <w:pPr>
        <w:pStyle w:val="BodyText"/>
      </w:pPr>
      <w:r>
        <w:t xml:space="preserve">In traditional common law systems, lawyers were often viewed primarily as technicians of the law. However in South Africa particularly within dynamic urban centers like Cape Town this perception is obsolete. The Constitution of 1996 established a bill of rights that mandates active participation from legal professionals to realize social justice. Therefore every lawyer in this jurisdiction must be cognizant that their professional duties extend beyond client representation to encompass broader societal responsibilities.</w:t>
      </w:r>
    </w:p>
    <w:bookmarkEnd w:id="20"/>
    <w:bookmarkStart w:id="21" w:name="Xf87ae6b28f883e4384025e026f51e25c29c2c9d"/>
    <w:p>
      <w:pPr>
        <w:pStyle w:val="Heading2"/>
      </w:pPr>
      <w:r>
        <w:t xml:space="preserve">2. The Constitutional Mandate and Access to Justice</w:t>
      </w:r>
    </w:p>
    <w:p>
      <w:pPr>
        <w:pStyle w:val="FirstParagraph"/>
      </w:pPr>
      <w:r>
        <w:t xml:space="preserve">A central theme in the practice of law in South Africa Cape Town is the imperative of access to justice. The legal profession operates under strict ethical guidelines enforced by the Legal Practice Council, which demand integrity, independence, and public service orientation. Yet significant disparities remain between wealthy clients who can afford private representation and indigent populations relying on state-funded legal aid.</w:t>
      </w:r>
    </w:p>
    <w:p>
      <w:pPr>
        <w:pStyle w:val="BodyText"/>
      </w:pPr>
      <w:r>
        <w:t xml:space="preserve">Lawyers in Cape Town are increasingly involved in public interest litigation (PIL). From housing rights cases involving informal settlements to environmental justice issues affecting marginalized communities, the lawyer plays a pivotal role in holding power to account. This shift requires attorneys and advocates alike to possess robust advocacy skills combined with deep empathy and cultural competence. The ability to interpret constitutional provisions such as Section 26 (right of access adequate housing) or Section 27 (health care foods water) effectively determines whether justice is realized for those most vulnerable.</w:t>
      </w:r>
    </w:p>
    <w:bookmarkEnd w:id="21"/>
    <w:bookmarkStart w:id="22" w:name="Xcf86795a0dd87ba07edcd01666f714039b71c43"/>
    <w:p>
      <w:pPr>
        <w:pStyle w:val="Heading2"/>
      </w:pPr>
      <w:r>
        <w:t xml:space="preserve">3. Economic Disparity and the Dual Legal Market</w:t>
      </w:r>
    </w:p>
    <w:p>
      <w:pPr>
        <w:pStyle w:val="FirstParagraph"/>
      </w:pPr>
      <w:r>
        <w:t xml:space="preserve">Cape Town exhibits one of the highest levels of inequality in the world. This economic reality deeply influences legal practice. On one hand large commercial firms serve multinational corporations engaging in finance technology and real estate development on another hand small practices struggle to sustain themselves while serving low-income populations.</w:t>
      </w:r>
    </w:p>
    <w:p>
      <w:pPr>
        <w:pStyle w:val="BodyText"/>
      </w:pPr>
      <w:r>
        <w:t xml:space="preserve">For the lawyer this duality creates complex ethical dilemmas regarding fee structures resource allocation and professional responsibility. Many law firms have begun adopting pro bono policies as part of their corporate social responsibility initiatives recognizing that sustainable practice requires engagement with all segments of society. Furthermore lawyers must navigate procurement regulations such as Broad-Based Black Economic Empowerment (B-BBEE) which significantly impact how legal services are awarded and delivered in South Africa Cape Town.</w:t>
      </w:r>
    </w:p>
    <w:bookmarkEnd w:id="22"/>
    <w:bookmarkStart w:id="23" w:name="technological-disruption-and-innovation"/>
    <w:p>
      <w:pPr>
        <w:pStyle w:val="Heading2"/>
      </w:pPr>
      <w:r>
        <w:t xml:space="preserve">4. Technological Disruption and Innovation</w:t>
      </w:r>
    </w:p>
    <w:p>
      <w:pPr>
        <w:pStyle w:val="FirstParagraph"/>
      </w:pPr>
      <w:r>
        <w:t xml:space="preserve">The Fourth Industrial Revolution has impacted every profession including the legal sector globally and specifically within South Africa Cape Town. Legal tech startups emerging from Silicon Cape innovation hubs are transforming how lawyers conduct research draft documents manage cases and interact with clients.</w:t>
      </w:r>
    </w:p>
    <w:p>
      <w:pPr>
        <w:pStyle w:val="BodyText"/>
      </w:pPr>
      <w:r>
        <w:t xml:space="preserve">Modern lawyers must now possess digital literacy alongside traditional legal knowledge. Artificial intelligence tools assist in document review while blockchain technology offers new avenues for secure transactions and smart contracts. However technological adoption also raises concerns regarding data privacy job displacement and equitable access to justice for those lacking internet connectivity or digital devices.</w:t>
      </w:r>
    </w:p>
    <w:p>
      <w:pPr>
        <w:pStyle w:val="BodyText"/>
      </w:pPr>
      <w:r>
        <w:t xml:space="preserve">The lawyer of tomorrow in South Africa Cape Town must therefore be adaptable leveraging technology to enhance efficiency while ensuring that human judgment ethical consideration and personalized service remain central to client representation. Continuous professional development is no longer optional but essential for staying relevant in this rapidly changing environment.</w:t>
      </w:r>
    </w:p>
    <w:bookmarkEnd w:id="23"/>
    <w:bookmarkStart w:id="24" w:name="X319f0613404a32ed016b7986d8b576b0c754e9f"/>
    <w:p>
      <w:pPr>
        <w:pStyle w:val="Heading2"/>
      </w:pPr>
      <w:r>
        <w:t xml:space="preserve">5. Ethical Challenges and Professional Integrity</w:t>
      </w:r>
    </w:p>
    <w:p>
      <w:pPr>
        <w:pStyle w:val="FirstParagraph"/>
      </w:pPr>
      <w:r>
        <w:t xml:space="preserve">Upholding ethical standards remains paramount for lawyers operating in any jurisdiction but particularly so in South Africa Cape Town where corruption risks and pressure to compromise integrity can be high. The Legal Practice Council mandates strict adherence to codes of conduct designed to protect clients maintain public confidence and uphold the rule of law.</w:t>
      </w:r>
    </w:p>
    <w:p>
      <w:pPr>
        <w:pStyle w:val="BodyText"/>
      </w:pPr>
      <w:r>
        <w:t xml:space="preserve">Conflicts of interest confidentiality conflicts between loyalty duties and broader societal obligations pose ongoing challenges. Lawyers must constantly evaluate their actions against ethical benchmarks ensuring transparency fairness impartiality throughout all stages of legal proceedings. Moreover they play a crucial role in educating clients about their rights responsibilities under South African law fostering informed decision-making processes that align with constitutional values.</w:t>
      </w:r>
    </w:p>
    <w:bookmarkEnd w:id="24"/>
    <w:bookmarkStart w:id="25" w:name="conclusion"/>
    <w:p>
      <w:pPr>
        <w:pStyle w:val="Heading2"/>
      </w:pPr>
      <w:r>
        <w:t xml:space="preserve">6. Conclusion</w:t>
      </w:r>
    </w:p>
    <w:p>
      <w:pPr>
        <w:pStyle w:val="FirstParagraph"/>
      </w:pPr>
      <w:r>
        <w:t xml:space="preserve">In conclusion the lawyer in South Africa Cape Town operates at the intersection of history present reality future aspirations. They are not merely legal technicians but architects of social order guardians of democratic principles facilitators of economic growth and champions of human dignity.</w:t>
      </w:r>
    </w:p>
    <w:p>
      <w:pPr>
        <w:pStyle w:val="BodyText"/>
      </w:pPr>
      <w:r>
        <w:t xml:space="preserve">To thrive in this complex environment lawyers must embrace lifelong learning adaptability ethical vigilance compassion innovation technology integration community engagement cross-disciplinary collaboration global perspective local sensitivity cultural humility resilience determination courage leadership vision. Only through such comprehensive approaches can they fulfill their vital role in shaping just equitable prosperous societies within South Africa Cape Town and beyond.</w:t>
      </w:r>
    </w:p>
    <w:p>
      <w:pPr>
        <w:pStyle w:val="BodyText"/>
      </w:pPr>
      <w:r>
        <w:t xml:space="preserve">As we look toward the future continued dialogue among stakeholders including judges policymakers academics practitioners civil society organizations will be essential in refining best practices addressing emerging challenges seizing new opportunities ensuring that the legal profession remains responsive effective inclusive transformative serving all citizens equally regardless background status circumstance.</w:t>
      </w:r>
    </w:p>
    <w:bookmarkEnd w:id="25"/>
    <w:bookmarkStart w:id="26" w:name="references"/>
    <w:p>
      <w:pPr>
        <w:pStyle w:val="Heading2"/>
      </w:pPr>
      <w:r>
        <w:t xml:space="preserve">References</w:t>
      </w:r>
    </w:p>
    <w:p>
      <w:pPr>
        <w:pStyle w:val="FirstParagraph"/>
      </w:pPr>
      <w:r>
        <w:rPr>
          <w:bCs/>
          <w:b/>
        </w:rPr>
        <w:t xml:space="preserve">[1]</w:t>
      </w:r>
    </w:p>
    <w:p>
      <w:pPr>
        <w:pStyle w:val="BodyText"/>
      </w:pPr>
      <w:r>
        <w:rPr>
          <w:iCs/>
          <w:i/>
        </w:rPr>
        <w:t xml:space="preserve">The Constitution of the Republic of South Africa, 1996.</w:t>
      </w:r>
    </w:p>
    <w:p>
      <w:pPr>
        <w:pStyle w:val="BodyText"/>
      </w:pPr>
      <w:r>
        <w:t xml:space="preserve">Pretoria: Government Printer.</w:t>
      </w:r>
    </w:p>
    <w:p>
      <w:pPr>
        <w:pStyle w:val="BodyText"/>
      </w:pPr>
      <w:r>
        <w:br/>
      </w:r>
    </w:p>
    <w:p>
      <w:pPr>
        <w:pStyle w:val="BodyText"/>
      </w:pPr>
      <w:r>
        <w:t xml:space="preserve">[2] van der Merwe, H. (2020). *Access to Justice in Contemporary South Africa*. Cape Town: Juta &amp; Co.</w:t>
      </w:r>
    </w:p>
    <w:p>
      <w:pPr>
        <w:pStyle w:val="BodyText"/>
      </w:pPr>
      <w:r>
        <w:br/>
      </w:r>
    </w:p>
    <w:p>
      <w:pPr>
        <w:pStyle w:val="BodyText"/>
      </w:pPr>
      <w:r>
        <w:t xml:space="preserve">[3] Legal Practice Council of South Africa. (2019). *Code of Conduct for Attorneys*. Pretoria: LPC.</w:t>
      </w:r>
    </w:p>
    <w:p>
      <w:pPr>
        <w:pStyle w:val="BodyText"/>
      </w:pPr>
      <w:r>
        <w:br/>
      </w:r>
    </w:p>
    <w:p>
      <w:pPr>
        <w:pStyle w:val="BodyText"/>
      </w:pPr>
      <w:r>
        <w:t xml:space="preserve">[4] Ndlovu, T. &amp; Mkhize, S. (2021). "Digital Transformation in Legal Services: The Cape Town Experience". *South African Journal of Law and Technology*, 15(2), pp. 45-67.</w:t>
      </w:r>
    </w:p>
    <w:p>
      <w:pPr>
        <w:pStyle w:val="BodyText"/>
      </w:pPr>
      <w:r>
        <w:br/>
      </w:r>
    </w:p>
    <w:p>
      <w:pPr>
        <w:pStyle w:val="BodyText"/>
      </w:pPr>
      <w:r>
        <w:t xml:space="preserve">[5] Woolman, S. (Ed.). (2018). *Constitutional Law of South Africa* (3rd ed.). Cape Town: Juta &amp; Co.</w:t>
      </w:r>
    </w:p>
    <w:p>
      <w:pPr>
        <w:pStyle w:val="BodyText"/>
      </w:pP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South Africa Cape Town: Navigating Legal, Ethical, and Socio-Economic Complexities</dc:title>
  <dc:creator/>
  <dc:language>en</dc:language>
  <cp:keywords/>
  <dcterms:created xsi:type="dcterms:W3CDTF">2026-07-29T18:41:36Z</dcterms:created>
  <dcterms:modified xsi:type="dcterms:W3CDTF">2026-07-29T18:41:36Z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