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Cultural</w:t>
      </w:r>
      <w:r>
        <w:t xml:space="preserve"> </w:t>
      </w:r>
      <w:r>
        <w:t xml:space="preserve">and</w:t>
      </w:r>
      <w:r>
        <w:t xml:space="preserve"> </w:t>
      </w:r>
      <w:r>
        <w:t xml:space="preserve">Legal</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89f7757d2cb073d8ce2dd03f1a1918e81e09e4a"/>
    <w:p>
      <w:pPr>
        <w:pStyle w:val="Heading1"/>
      </w:pPr>
      <w:r>
        <w:t xml:space="preserve">Bridging Cultural and Legal Horizons: The Evolving Role of the Lawyer in South Korea, Seoul</w:t>
      </w:r>
    </w:p>
    <w:p>
      <w:pPr>
        <w:pStyle w:val="FirstParagraph"/>
      </w:pPr>
      <w:r>
        <w:rPr>
          <w:bCs/>
          <w:b/>
        </w:rPr>
        <w:t xml:space="preserve">Abstract</w:t>
      </w:r>
    </w:p>
    <w:p>
      <w:pPr>
        <w:pStyle w:val="BodyText"/>
      </w:pPr>
      <w:r>
        <w:t xml:space="preserve">This conference paper examines the multifaceted role of the lawyer within the unique legal and cultural landscape of South Korea, with a specific focus on Seoul as its epicenter. As globalization intensifies cross-border transactions and litigation, traditional legal frameworks in Seoul are undergoing significant transformation. This study analyzes how lawyers in this dynamic metropolis navigate the intersection of Korean civil law traditions, international common law practices, and rapidly changing societal norms. By exploring case studies involving foreign investment disputes and domestic regulatory reforms, this paper argues that the modern lawyer in Seoul must function not merely as a legal technician but as a cultural mediator and strategic advisor.</w:t>
      </w:r>
    </w:p>
    <w:bookmarkStart w:id="20" w:name="introduction"/>
    <w:p>
      <w:pPr>
        <w:pStyle w:val="Heading2"/>
      </w:pPr>
      <w:r>
        <w:t xml:space="preserve">1. Introduction</w:t>
      </w:r>
    </w:p>
    <w:p>
      <w:pPr>
        <w:pStyle w:val="FirstParagraph"/>
      </w:pPr>
      <w:r>
        <w:t xml:space="preserve">The legal profession stands at a critical juncture globally, but nowhere is this transformation more palpable than in South Korea, Seoul. As the political, economic, and cultural heart of the nation, Seoul serves as a microcosm for the broader legal shifts occurring within East Asia. Historically known for its rigid hierarchical structures and Confucian-influenced social dynamics, South Korea has rapidly modernized its judicial system to accommodate global economic integration. Consequently, the role of the lawyer in this context has expanded beyond mere representation; it now encompasses advisory roles that require deep cultural intelligence and bilingual proficiency.</w:t>
      </w:r>
    </w:p>
    <w:p>
      <w:pPr>
        <w:pStyle w:val="BodyText"/>
      </w:pPr>
      <w:r>
        <w:t xml:space="preserve">This paper aims to dissect these changes by addressing three primary areas: the regulatory environment shaping legal practice in Seoul, the cultural competencies required for effective advocacy in South Korea’s unique judicial system, and the impact of digital transformation on legal service delivery. Understanding these factors is essential for international practitioners seeking to engage with clients or parties based in South Korea, Seoul.</w:t>
      </w:r>
    </w:p>
    <w:bookmarkEnd w:id="20"/>
    <w:bookmarkStart w:id="21" w:name="Xc5ea7c9512c1cff4a287412c72a9170ffd97d32"/>
    <w:p>
      <w:pPr>
        <w:pStyle w:val="Heading2"/>
      </w:pPr>
      <w:r>
        <w:t xml:space="preserve">2. The Regulatory Landscape and Access to Justice</w:t>
      </w:r>
    </w:p>
    <w:p>
      <w:pPr>
        <w:pStyle w:val="FirstParagraph"/>
      </w:pPr>
      <w:r>
        <w:t xml:space="preserve">The practice of law in South Korea is governed by strict regulations enforced by the Supreme Court of Korea and the Korean Bar Association. In recent years, there has been a concerted effort to expand access to justice while maintaining high professional standards. This regulatory tightening has had profound implications for lawyers operating in Seoul. The competition among legal professionals in the capital city is fierce, leading to an increase in specialization.</w:t>
      </w:r>
    </w:p>
    <w:p>
      <w:pPr>
        <w:pStyle w:val="BodyText"/>
      </w:pPr>
      <w:r>
        <w:t xml:space="preserve">Unlike many Western jurisdictions where general practice is common, lawyers in South Korea often specialize early in their careers due to the complexity of local statutes and procedural rules. For international firms establishing offices in Seoul, understanding this specialization dynamic is crucial. The regulatory framework encourages collaboration between domestic and foreign legal experts, fostering a hybrid model of service delivery that respects local customs while incorporating international best practices.</w:t>
      </w:r>
    </w:p>
    <w:bookmarkEnd w:id="21"/>
    <w:bookmarkStart w:id="24" w:name="cultural-competency-as-a-legal-asset"/>
    <w:p>
      <w:pPr>
        <w:pStyle w:val="Heading2"/>
      </w:pPr>
      <w:r>
        <w:t xml:space="preserve">3. Cultural Competency as a Legal Asset</w:t>
      </w:r>
    </w:p>
    <w:p>
      <w:pPr>
        <w:pStyle w:val="FirstParagraph"/>
      </w:pPr>
      <w:r>
        <w:t xml:space="preserve">One of the most significant challenges facing lawyers in South Korea, Seoul, is the cultural nuance embedded within legal interactions. Korean society places a high value on harmony (</w:t>
      </w:r>
      <w:r>
        <w:rPr>
          <w:iCs/>
          <w:i/>
        </w:rPr>
        <w:t xml:space="preserve">Hwa-jeong</w:t>
      </w:r>
      <w:r>
        <w:t xml:space="preserve">) and respect for hierarchy. These cultural traits significantly influence negotiation styles, courtroom behavior, and client relationships.</w:t>
      </w:r>
    </w:p>
    <w:bookmarkStart w:id="22" w:name="X3ae297259aab78242f989d7411ba3df12f230e9"/>
    <w:p>
      <w:pPr>
        <w:pStyle w:val="Heading3"/>
      </w:pPr>
      <w:r>
        <w:t xml:space="preserve">3.1 The Concept of 'Kkondae' and Professional Hierarchy</w:t>
      </w:r>
    </w:p>
    <w:p>
      <w:pPr>
        <w:pStyle w:val="FirstParagraph"/>
      </w:pPr>
      <w:r>
        <w:t xml:space="preserve">The legal profession in South Korea reflects the broader societal hierarchy. Seniority plays a vital role in law firms and court proceedings. A lawyer must navigate these hierarchies with tact, recognizing that deference to senior judges or opposing counsel is not merely etiquette but a strategic necessity for successful advocacy. Misunderstanding these cultural cues can lead to ineffective representation and strained client relationships.</w:t>
      </w:r>
    </w:p>
    <w:bookmarkEnd w:id="22"/>
    <w:bookmarkStart w:id="23" w:name="mediation-over-adversarial-litigation"/>
    <w:p>
      <w:pPr>
        <w:pStyle w:val="Heading3"/>
      </w:pPr>
      <w:r>
        <w:t xml:space="preserve">3.2 Mediation over Adversarial Litigation</w:t>
      </w:r>
    </w:p>
    <w:p>
      <w:pPr>
        <w:pStyle w:val="FirstParagraph"/>
      </w:pPr>
      <w:r>
        <w:t xml:space="preserve">In contrast to the adversarial nature of common law systems, South Korea’s judicial culture often favors mediation and settlement. Lawyers in Seoul are frequently expected to act as mediators before resorting to full-scale litigation. This requires strong interpersonal skills and an ability to read non-verbal cues, which are critical in Korean communication styles where indirectness is often preferred over direct confrontation.</w:t>
      </w:r>
    </w:p>
    <w:bookmarkEnd w:id="23"/>
    <w:bookmarkEnd w:id="24"/>
    <w:bookmarkStart w:id="25" w:name="X843577ff6868892bb180e936c5da57ab7b52e9f"/>
    <w:p>
      <w:pPr>
        <w:pStyle w:val="Heading2"/>
      </w:pPr>
      <w:r>
        <w:t xml:space="preserve">4. Technological Disruption and Legal Innovation</w:t>
      </w:r>
    </w:p>
    <w:p>
      <w:pPr>
        <w:pStyle w:val="FirstParagraph"/>
      </w:pPr>
      <w:r>
        <w:t xml:space="preserve">Seoul is globally recognized as a hub for technology and innovation, and this reputation extends to its legal sector. The rise of LegalTech startups in South Korea has disrupted traditional models of legal service provision. Lawyers are increasingly utilizing artificial intelligence for document review, contract analysis, and predictive litigation analytics.</w:t>
      </w:r>
    </w:p>
    <w:p>
      <w:pPr>
        <w:pStyle w:val="BodyText"/>
      </w:pPr>
      <w:r>
        <w:t xml:space="preserve">This technological integration is particularly evident in Seoul’s financial districts, such as the Gangnam area and Yeouido. Here, lawyers work alongside data scientists to develop automated compliance tools for fintech companies. The modern lawyer in South Korea must therefore possess a dual competency: deep legal knowledge and digital literacy. Failure to adapt to these technological advancements risks obsolescence in an increasingly competitive market.</w:t>
      </w:r>
    </w:p>
    <w:bookmarkEnd w:id="25"/>
    <w:bookmarkStart w:id="26" w:name="Xd79002a93afd164407e4a74413b928519d2612f"/>
    <w:p>
      <w:pPr>
        <w:pStyle w:val="Heading2"/>
      </w:pPr>
      <w:r>
        <w:t xml:space="preserve">5. Internationalization and Cross-Border Practice</w:t>
      </w:r>
    </w:p>
    <w:p>
      <w:pPr>
        <w:pStyle w:val="FirstParagraph"/>
      </w:pPr>
      <w:r>
        <w:t xml:space="preserve">As South Korea continues to integrate into the global economy, the demand for cross-border legal expertise has surged. Lawyers in Seoul are often at the forefront of handling mergers and acquisitions, intellectual property disputes, and international arbitration cases involving foreign entities. This role requires a nuanced understanding of both Korean law and international conventions.</w:t>
      </w:r>
    </w:p>
    <w:p>
      <w:pPr>
        <w:pStyle w:val="BodyText"/>
      </w:pPr>
      <w:r>
        <w:t xml:space="preserve">For instance, in cases involving joint ventures between Korean chaebols (conglomerates) and foreign corporations, lawyers must bridge not only legal gaps but also business cultural differences. Successful negotiation often hinges on the lawyer’s ability to translate not just language, but intent and business philosophy across borders.</w:t>
      </w:r>
    </w:p>
    <w:bookmarkEnd w:id="26"/>
    <w:bookmarkStart w:id="27" w:name="conclusion"/>
    <w:p>
      <w:pPr>
        <w:pStyle w:val="Heading2"/>
      </w:pPr>
      <w:r>
        <w:t xml:space="preserve">6. Conclusion</w:t>
      </w:r>
    </w:p>
    <w:p>
      <w:pPr>
        <w:pStyle w:val="FirstParagraph"/>
      </w:pPr>
      <w:r>
        <w:t xml:space="preserve">The role of the lawyer in South Korea, Seoul, is evolving from a traditional advocate into a multifaceted professional who must master legal theory, cultural diplomacy, and technological innovation. The unique environment of Seoul demands lawyers who are not only proficient in statutory interpretation but also adept at navigating complex social hierarchies and leveraging digital tools for efficiency.</w:t>
      </w:r>
    </w:p>
    <w:p>
      <w:pPr>
        <w:pStyle w:val="BodyText"/>
      </w:pPr>
      <w:r>
        <w:t xml:space="preserve">For the international legal community, engaging with South Korea requires a shift in perspective. It is no longer sufficient to rely solely on standard legal frameworks; success depends on cultural empathy and adaptability. As Seoul continues to position itself as a global hub for business and law, the lawyers operating within its borders will play an increasingly pivotal role in shaping international legal standards. Future research should focus on longitudinal studies of how these emerging competencies affect case outcomes and client satisfaction in cross-border disputes.</w:t>
      </w:r>
    </w:p>
    <w:bookmarkEnd w:id="27"/>
    <w:bookmarkStart w:id="28" w:name="references"/>
    <w:p>
      <w:pPr>
        <w:pStyle w:val="Heading2"/>
      </w:pPr>
      <w:r>
        <w:t xml:space="preserve">References</w:t>
      </w:r>
    </w:p>
    <w:p>
      <w:pPr>
        <w:pStyle w:val="FirstParagraph"/>
      </w:pPr>
      <w:r>
        <w:rPr>
          <w:iCs/>
          <w:i/>
        </w:rPr>
        <w:t xml:space="preserve">Note: In a formal academic setting, this section would contain specific citations to Korean Bar Association reports, Supreme Court rulings from South Korea, Seoul judicial statistics, and academic journals focusing on comparative law. For the purpose of this conference paper abstract format, representative reference types are implied.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Cultural and Legal Horizons: The Evolving Role of the Lawyer in South Korea, Seoul</dc:title>
  <dc:creator/>
  <cp:keywords/>
  <dcterms:created xsi:type="dcterms:W3CDTF">2026-07-29T17:20:54Z</dcterms:created>
  <dcterms:modified xsi:type="dcterms:W3CDTF">2026-07-29T17:20:54Z</dcterms:modified>
</cp:coreProperties>
</file>

<file path=docProps/custom.xml><?xml version="1.0" encoding="utf-8"?>
<Properties xmlns="http://schemas.openxmlformats.org/officeDocument/2006/custom-properties" xmlns:vt="http://schemas.openxmlformats.org/officeDocument/2006/docPropsVTypes"/>
</file>