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Navigating</w:t>
      </w:r>
      <w:r>
        <w:t xml:space="preserve"> </w:t>
      </w:r>
      <w:r>
        <w:t xml:space="preserve">Legal</w:t>
      </w:r>
      <w:r>
        <w:t xml:space="preserve"> </w:t>
      </w:r>
      <w:r>
        <w:t xml:space="preserve">pluralism</w:t>
      </w:r>
      <w:r>
        <w:t xml:space="preserve"> </w:t>
      </w:r>
      <w:r>
        <w:t xml:space="preserve">and</w:t>
      </w:r>
      <w:r>
        <w:t xml:space="preserve"> </w:t>
      </w:r>
      <w:r>
        <w:t xml:space="preserve">Modernization</w:t>
      </w:r>
    </w:p>
    <w:bookmarkStart w:id="28" w:name="X50e4543cf3dcf461616da1fc3a747aafb8a0aba"/>
    <w:p>
      <w:pPr>
        <w:pStyle w:val="Heading1"/>
      </w:pPr>
      <w:r>
        <w:t xml:space="preserve">The Evolving Role of the Lawyer in Tanzania Dar es Salaam:</w:t>
      </w:r>
      <w:r>
        <w:br/>
      </w:r>
      <w:r>
        <w:t xml:space="preserve">Navigating Legal Pluralism and Modernization</w:t>
      </w:r>
    </w:p>
    <w:p>
      <w:pPr>
        <w:pStyle w:val="FirstParagraph"/>
      </w:pPr>
      <w:r>
        <w:rPr>
          <w:bCs/>
          <w:b/>
        </w:rPr>
        <w:t xml:space="preserve">Abstract:</w:t>
      </w:r>
      <w:r>
        <w:br/>
      </w:r>
      <w:r>
        <w:br/>
      </w:r>
      <w:r>
        <w:t xml:space="preserve">This conference paper examines the dynamic landscape of legal practice within Tanzania Dar es Salaam, focusing on the critical role of the Lawyer in a rapidly urbanizing and economically transforming jurisdiction. As Dar es Salaam continues to serve as the commercial capital and primary gateway for East African trade, the demands placed upon legal professionals have intensified significantly. This study analyzes how traditional customary law intersects with statutory common law frameworks under Tanzania’s unique legal pluralistic system. Furthermore, it explores how lawyers in Tanzania Dar es Salaam are adapting to digital transformation, international regulatory standards, and the increasing complexity of cross-border commercial disputes. The paper argues that the modern Lawyer in this region must possess not only technical legal proficiency but also a deep understanding of socio-economic contexts and international best practices to effectively serve clients and uphold the rule of law.</w:t>
      </w:r>
    </w:p>
    <w:bookmarkStart w:id="20" w:name="introduction"/>
    <w:p>
      <w:pPr>
        <w:pStyle w:val="Heading2"/>
      </w:pPr>
      <w:r>
        <w:t xml:space="preserve">1. Introduction</w:t>
      </w:r>
    </w:p>
    <w:p>
      <w:pPr>
        <w:pStyle w:val="FirstParagraph"/>
      </w:pPr>
      <w:r>
        <w:t xml:space="preserve">Tanzania Dar es Salaam stands as the beating heart of Tanzania’s economy, housing major ports, financial institutions, and multinational corporate headquarters. In this high-stakes environment, the figure of the Lawyer has transcended traditional advisory roles to become a pivotal architect of business stability and regulatory compliance. As Tanzania positions itself as a regional hub for investment under initiatives like the Southern Africa Development Community (SADC) integration strategies, the sophistication required in legal practice has escalated dramatically.</w:t>
      </w:r>
    </w:p>
    <w:p>
      <w:pPr>
        <w:pStyle w:val="BodyText"/>
      </w:pPr>
      <w:r>
        <w:t xml:space="preserve">This paper aims to dissect the multifaceted role of the Lawyer operating specifically within Tanzania Dar es Salaam. It investigates the challenges posed by legal pluralism—where statutory law, Islamic law (for personal matters), and customary laws coexist—and how practitioners must navigate these overlapping jurisdictions. Moreover, it highlights how lawyers are responding to global pressures regarding anti-money laundering (AML), corporate governance, and intellectual property rights in a digital economy.</w:t>
      </w:r>
    </w:p>
    <w:bookmarkEnd w:id="20"/>
    <w:bookmarkStart w:id="21" w:name="X5e433c18305dcc8f8ebd4f685a5d8cc6b5e8239"/>
    <w:p>
      <w:pPr>
        <w:pStyle w:val="Heading2"/>
      </w:pPr>
      <w:r>
        <w:t xml:space="preserve">2. Legal Pluralism and the Jurisdictional Complexity</w:t>
      </w:r>
    </w:p>
    <w:p>
      <w:pPr>
        <w:pStyle w:val="FirstParagraph"/>
      </w:pPr>
      <w:r>
        <w:t xml:space="preserve">A defining characteristic of the legal landscape in Tanzania Dar es Salaam is its pluralistic nature. Unlike jurisdictions with purely codified or common law systems, lawyers here must possess a nuanced understanding of how different legal traditions interact. The Constitution of Tanzania recognizes customary and religious laws alongside statutory law, particularly concerning marriage, inheritance, and land tenure.</w:t>
      </w:r>
    </w:p>
    <w:p>
      <w:pPr>
        <w:pStyle w:val="BodyText"/>
      </w:pPr>
      <w:r>
        <w:t xml:space="preserve">For the Lawyer in Tanzania Dar es Salaam, this creates a complex operational reality. In corporate transactions involving land acquisition—a frequent activity given the city’s urban sprawl—attorneys must conduct due diligence that satisfies both statutory registry requirements and customary community approvals. Failure to navigate this duality can lead to protracted litigation and invalidated contracts. Consequently, the modern Lawyer must act not just as a legal technician but as a cultural mediator who understands the historical and social contexts embedded in Tanzanian land law.</w:t>
      </w:r>
    </w:p>
    <w:bookmarkEnd w:id="21"/>
    <w:bookmarkStart w:id="22" w:name="X0c9d81132317bcf71bc25bbd93e9f529f1dd340"/>
    <w:p>
      <w:pPr>
        <w:pStyle w:val="Heading2"/>
      </w:pPr>
      <w:r>
        <w:t xml:space="preserve">3. Commercial Litigation and International Arbitration</w:t>
      </w:r>
    </w:p>
    <w:p>
      <w:pPr>
        <w:pStyle w:val="FirstParagraph"/>
      </w:pPr>
      <w:r>
        <w:t xml:space="preserve">Dar es Salaam’s status as a port city means it handles a significant portion of East Africa’s import and export traffic. This generates a high volume of commercial disputes, ranging from maritime logistics issues to supply chain breaches. The role of the Lawyer in Tanzania Dar es Salaam has thus expanded into specialized areas such as admiralty law and international arbitration.</w:t>
      </w:r>
    </w:p>
    <w:p>
      <w:pPr>
        <w:pStyle w:val="BodyText"/>
      </w:pPr>
      <w:r>
        <w:t xml:space="preserve">With the establishment of more robust arbitration centers in Tanzania Dar es Salaam, there is a growing preference for alternative dispute resolution (ADR) over traditional court litigation. Lawyers are increasingly trained in mediation and conciliation techniques to resolve cross-border disputes efficiently. This shift requires legal practitioners to be fluent not only in Tanzanian procedural laws but also in international commercial law principles, including the UNCITRAL Model Law on International Commercial Arbitration. The ability of a Lawyer to navigate these international frameworks is crucial for maintaining Tanzania Dar es Salaam’s reputation as a reliable venue for dispute resolution.</w:t>
      </w:r>
    </w:p>
    <w:bookmarkEnd w:id="22"/>
    <w:bookmarkStart w:id="23" w:name="Xe89b73d7f79d1cf190186f07a87d3bf6ddc6ad0"/>
    <w:p>
      <w:pPr>
        <w:pStyle w:val="Heading2"/>
      </w:pPr>
      <w:r>
        <w:t xml:space="preserve">4. Regulatory Compliance and Corporate Governance</w:t>
      </w:r>
    </w:p>
    <w:p>
      <w:pPr>
        <w:pStyle w:val="FirstParagraph"/>
      </w:pPr>
      <w:r>
        <w:t xml:space="preserve">In recent years, the regulatory environment in Tanzania Dar es Salaam has tightened significantly. Government agencies such as the Business Registrations and Registration Department (BRRD) and the Capital Markets and Securities Authority have implemented stricter compliance requirements for businesses. For lawyers, this translates into a heightened responsibility to ensure that their clients adhere to anti-corruption laws, tax regulations, and environmental standards.</w:t>
      </w:r>
    </w:p>
    <w:p>
      <w:pPr>
        <w:pStyle w:val="BodyText"/>
      </w:pPr>
      <w:r>
        <w:t xml:space="preserve">The Lawyer in Tanzania Dar es Salaam is now expected to serve as a key advisor in corporate governance structures. This involves drafting internal compliance policies, conducting risk assessments for mergers and acquisitions, and ensuring transparency in financial reporting. As global investors look toward East Africa, they seek legal counsel that can guarantee adherence to international ESG (Environmental, Social, and Governance) criteria. Therefore, the Lawyer must bridge the gap between local statutory obligations and global best practices.</w:t>
      </w:r>
    </w:p>
    <w:bookmarkEnd w:id="23"/>
    <w:bookmarkStart w:id="24" w:name="technological-integration-and-legal-tech"/>
    <w:p>
      <w:pPr>
        <w:pStyle w:val="Heading2"/>
      </w:pPr>
      <w:r>
        <w:t xml:space="preserve">5. Technological Integration and Legal Tech</w:t>
      </w:r>
    </w:p>
    <w:p>
      <w:pPr>
        <w:pStyle w:val="FirstParagraph"/>
      </w:pPr>
      <w:r>
        <w:t xml:space="preserve">The digital transformation of the legal sector is evident in Tanzania Dar es Salaam. The rise of Legal Tech startups has introduced new tools for contract management, document automation, and online dispute resolution. Lawyers who fail to adapt to these technologies risk falling behind in an increasingly competitive market.</w:t>
      </w:r>
    </w:p>
    <w:p>
      <w:pPr>
        <w:pStyle w:val="BodyText"/>
      </w:pPr>
      <w:r>
        <w:t xml:space="preserve">Furthermore, the Tanzanian government’s push towards a digital economy necessitates that lawyers possess competency in data protection laws. The Personal Data Protection Act requires legal professionals handling sensitive client information to implement robust cybersecurity measures. In Tanzania Dar es Salaam, where fintech companies are rapidly emerging, the Lawyer plays a critical role in advising on blockchain applications, cryptocurrency regulations, and e-commerce liabilities. This technological fluency is becoming as important as traditional legal knowledge for the contemporary practitioner.</w:t>
      </w:r>
    </w:p>
    <w:bookmarkEnd w:id="24"/>
    <w:bookmarkStart w:id="25" w:name="X188eb2dd5051f69550fed8215049e274149ba9b"/>
    <w:p>
      <w:pPr>
        <w:pStyle w:val="Heading2"/>
      </w:pPr>
      <w:r>
        <w:t xml:space="preserve">6. Professional Ethics and Access to Justice</w:t>
      </w:r>
    </w:p>
    <w:p>
      <w:pPr>
        <w:pStyle w:val="FirstParagraph"/>
      </w:pPr>
      <w:r>
        <w:t xml:space="preserve">Beyond commercial success, the Lawyer in Tanzania Dar es Salaam bears a significant social responsibility: ensuring access to justice. While urban centers like Dar es Salaam have more resources than rural areas, there remains a vast gap in legal awareness among low-income populations. Pro bono work and public interest litigation are becoming integral parts of the professional identity for many law firms and individual lawyers.</w:t>
      </w:r>
    </w:p>
    <w:p>
      <w:pPr>
        <w:pStyle w:val="BodyText"/>
      </w:pPr>
      <w:r>
        <w:t xml:space="preserve">Ethical conduct is paramount. The Law Society of Tanzania actively promotes ethical standards to combat corruption and ensure fair representation. Lawyers must navigate potential conflicts of interest, especially in a close-knit business community like Dar es Salaam, where personal relationships can intersect with professional duties. Upholding integrity is not only a professional obligation but also essential for maintaining public trust in the judicial system.</w:t>
      </w:r>
    </w:p>
    <w:bookmarkEnd w:id="25"/>
    <w:bookmarkStart w:id="26" w:name="conclusion"/>
    <w:p>
      <w:pPr>
        <w:pStyle w:val="Heading2"/>
      </w:pPr>
      <w:r>
        <w:t xml:space="preserve">7. Conclusion</w:t>
      </w:r>
    </w:p>
    <w:p>
      <w:pPr>
        <w:pStyle w:val="FirstParagraph"/>
      </w:pPr>
      <w:r>
        <w:t xml:space="preserve">In conclusion, the role of the Lawyer in Tanzania Dar es Salaam is undergoing a profound transformation driven by economic globalization, legal pluralism, and technological advancement. The modern practitioner must be versatile, combining deep knowledge of local statutes with an understanding of international law and digital tools. As Tanzania Dar es Salaam continues to grow as a regional economic powerhouse, the Lawyer will remain central to facilitating trade, resolving disputes, and upholding justice.</w:t>
      </w:r>
    </w:p>
    <w:p>
      <w:pPr>
        <w:pStyle w:val="BodyText"/>
      </w:pPr>
      <w:r>
        <w:t xml:space="preserve">Future research should focus on the long-term impacts of legal tech adoption in Tanzanian courts and the effectiveness of ADR mechanisms in reducing case backlogs. Ultimately, empowering lawyers with specialized training and ethical frameworks is essential for sustaining the rule of law and fostering a favorable investment climate in Tanzania Dar es Salaam.</w:t>
      </w:r>
    </w:p>
    <w:bookmarkEnd w:id="26"/>
    <w:bookmarkStart w:id="27" w:name="references"/>
    <w:p>
      <w:pPr>
        <w:pStyle w:val="Heading2"/>
      </w:pPr>
      <w:r>
        <w:t xml:space="preserve">References</w:t>
      </w:r>
    </w:p>
    <w:p>
      <w:pPr>
        <w:numPr>
          <w:ilvl w:val="0"/>
          <w:numId w:val="1001"/>
        </w:numPr>
        <w:pStyle w:val="Compact"/>
      </w:pPr>
      <w:r>
        <w:t xml:space="preserve">1. Constitution of the United Republic of Tanzania, 1977 (Amended 2005).</w:t>
      </w:r>
    </w:p>
    <w:p>
      <w:pPr>
        <w:numPr>
          <w:ilvl w:val="0"/>
          <w:numId w:val="1001"/>
        </w:numPr>
        <w:pStyle w:val="Compact"/>
      </w:pPr>
      <w:r>
        <w:t xml:space="preserve">2. Law Reform Commission of Tanzania. Reports on Land Law and Customary Rights.</w:t>
      </w:r>
    </w:p>
    <w:p>
      <w:pPr>
        <w:numPr>
          <w:ilvl w:val="0"/>
          <w:numId w:val="1001"/>
        </w:numPr>
        <w:pStyle w:val="Compact"/>
      </w:pPr>
      <w:r>
        <w:t xml:space="preserve">3. Business Registrations and Registration Department (BRRD). Annual Reports on Corporate Compliance.</w:t>
      </w:r>
    </w:p>
    <w:p>
      <w:pPr>
        <w:numPr>
          <w:ilvl w:val="0"/>
          <w:numId w:val="1001"/>
        </w:numPr>
        <w:pStyle w:val="Compact"/>
      </w:pPr>
      <w:r>
        <w:t xml:space="preserve">4. UNCITRAL Model Law on International Commercial Arbitration.</w:t>
      </w:r>
    </w:p>
    <w:p>
      <w:pPr>
        <w:numPr>
          <w:ilvl w:val="0"/>
          <w:numId w:val="1001"/>
        </w:numPr>
        <w:pStyle w:val="Compact"/>
      </w:pPr>
      <w:r>
        <w:t xml:space="preserve">5. Journal of African Law: Studies on Legal Pluralism in East Africa.</w:t>
      </w:r>
    </w:p>
    <w:p>
      <w:pPr>
        <w:numPr>
          <w:ilvl w:val="0"/>
          <w:numId w:val="1001"/>
        </w:numPr>
        <w:pStyle w:val="Compact"/>
      </w:pPr>
      <w:r>
        <w:t xml:space="preserve">6. Tanzania Chamber of Commerce, Industry and Agriculture (TCCIA). Guidelines for Dispute Resolution.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Tanzania Dar es Salaam: Navigating Legal pluralism and Modernization</dc:title>
  <dc:creator/>
  <dc:language>en</dc:language>
  <cp:keywords/>
  <dcterms:created xsi:type="dcterms:W3CDTF">2026-07-29T21:33:23Z</dcterms:created>
  <dcterms:modified xsi:type="dcterms:W3CDTF">2026-07-29T21:33:23Z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