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Modern</w:t>
      </w:r>
      <w:r>
        <w:t xml:space="preserve"> </w:t>
      </w:r>
      <w:r>
        <w:t xml:space="preserve">Legal</w:t>
      </w:r>
      <w:r>
        <w:t xml:space="preserve"> </w:t>
      </w:r>
      <w:r>
        <w:t xml:space="preserve">Landscapes</w:t>
      </w:r>
    </w:p>
    <w:bookmarkStart w:id="20" w:name="X942429bf862771b030c9746938074f4889eca35"/>
    <w:p>
      <w:pPr>
        <w:pStyle w:val="Heading1"/>
      </w:pPr>
      <w:r>
        <w:t xml:space="preserve">The Evolving Role of the Lawyer in United Kingdom Manchester</w:t>
      </w:r>
    </w:p>
    <w:p>
      <w:pPr>
        <w:pStyle w:val="FirstParagraph"/>
      </w:pPr>
      <w:r>
        <w:rPr>
          <w:bCs/>
          <w:b/>
        </w:rPr>
        <w:t xml:space="preserve">Alexander Sterling, LL.B (Hons), Solicitor of the Senior Courts</w:t>
      </w:r>
    </w:p>
    <w:p>
      <w:pPr>
        <w:pStyle w:val="BodyText"/>
      </w:pPr>
      <w:r>
        <w:t xml:space="preserve">Manchester Law Review Conference Proceedings 2023</w:t>
      </w:r>
    </w:p>
    <w:bookmarkEnd w:id="20"/>
    <w:bookmarkStart w:id="30" w:name="abstract"/>
    <w:p>
      <w:pPr>
        <w:pStyle w:val="Heading1"/>
      </w:pPr>
      <w:r>
        <w:t xml:space="preserve">Abstract</w:t>
      </w:r>
    </w:p>
    <w:p>
      <w:pPr>
        <w:pStyle w:val="FirstParagraph"/>
      </w:pPr>
      <w:r>
        <w:t xml:space="preserve">This paper examines the multifaceted role of the modern Lawyer within the specific socio-legal context of United Kingdom Manchester. As a city undergoing rapid digital transformation, economic restructuring, and demographic shifts, Manchester presents a unique microcosm for analyzing how legal practitioners must adapt to serve diverse communities effectively. The study argues that traditional models of legal practice are insufficient for contemporary challenges in this region. Instead, it advocates for an integrated approach combining technological proficiency with deep community engagement. By analyzing case studies from the Greater Manchester Combined Authority and observing trends in high street law practices, this paper highlights the necessity for Lawyers to act not only as legal advisors but also as facilitators of social justice and economic resilience.</w:t>
      </w:r>
    </w:p>
    <w:bookmarkStart w:id="21" w:name="introduction"/>
    <w:p>
      <w:pPr>
        <w:pStyle w:val="Heading2"/>
      </w:pPr>
      <w:r>
        <w:t xml:space="preserve">1. Introduction</w:t>
      </w:r>
    </w:p>
    <w:p>
      <w:pPr>
        <w:pStyle w:val="FirstParagraph"/>
      </w:pPr>
      <w:r>
        <w:t xml:space="preserve">The legal profession in England and Wales has long been characterized by its adherence to tradition, rigorous training, and hierarchical structure. However, the 21st century has brought unprecedented changes to the delivery of legal services. Nowhere is this more evident than in United Kingdom Manchester, a city that serves as a beacon for innovation in the North West of England. For any Lawyer operating in this jurisdiction, understanding the local nuances is not merely an advantage but a professional necessity.</w:t>
      </w:r>
    </w:p>
    <w:p>
      <w:pPr>
        <w:pStyle w:val="BodyText"/>
      </w:pPr>
      <w:r>
        <w:t xml:space="preserve">Manchester’s resurgence as a hub for media, technology, and higher education has attracted a diverse population and a complex array of legal needs. From intellectual property disputes in the Spinningfields business district to housing crises in inner-city wards, the demands placed on Lawyer professionals are varied and intense. This paper explores how practitioners can navigate these complexities while maintaining ethical standards and providing accessible justice.</w:t>
      </w:r>
    </w:p>
    <w:bookmarkEnd w:id="21"/>
    <w:bookmarkStart w:id="22" w:name="X22f7520ea432a7e457abd2c6a9f0ab5e447c43e"/>
    <w:p>
      <w:pPr>
        <w:pStyle w:val="Heading2"/>
      </w:pPr>
      <w:r>
        <w:t xml:space="preserve">2. The Historical Context of Legal Practice in Manchester</w:t>
      </w:r>
    </w:p>
    <w:p>
      <w:pPr>
        <w:pStyle w:val="FirstParagraph"/>
      </w:pPr>
      <w:r>
        <w:t xml:space="preserve">To understand the present, one must acknowledge the past. Manchester has historically been a center for industrial law, labor rights, and commercial litigation. The legacy of this industrial heritage influences current legal practices. Today’s Lawyer often finds themselves dealing with cases that have roots in historical employment disputes or property developments that date back to the Victorian era.</w:t>
      </w:r>
    </w:p>
    <w:p>
      <w:pPr>
        <w:pStyle w:val="BodyText"/>
      </w:pPr>
      <w:r>
        <w:t xml:space="preserve">Furthermore, Manchester is home to one of the oldest law schools in the UK outside London, fostering a culture of academic excellence and practical innovation. This educational foundation ensures that new entrants into the profession are well-versed in both theory and practice. However, it also creates high expectations for Lawyer competence and ethical integrity among clients who reside in United Kingdom Manchester.</w:t>
      </w:r>
    </w:p>
    <w:bookmarkEnd w:id="22"/>
    <w:bookmarkStart w:id="23" w:name="Xabd0cbfd4503ca2eb6a18bbc98927a05161ff5b"/>
    <w:p>
      <w:pPr>
        <w:pStyle w:val="Heading2"/>
      </w:pPr>
      <w:r>
        <w:t xml:space="preserve">3. Technological Disruption and Digital Transformation</w:t>
      </w:r>
    </w:p>
    <w:p>
      <w:pPr>
        <w:pStyle w:val="FirstParagraph"/>
      </w:pPr>
      <w:r>
        <w:t xml:space="preserve">The most significant shift impacting every Lawyer is the rise of LegalTech. In Manchester, there has been a notable surge in the adoption of digital tools for case management, client communication, and even automated document review. Firms are increasingly leveraging artificial intelligence to predict litigation outcomes, thereby advising clients more accurately.</w:t>
      </w:r>
    </w:p>
    <w:p>
      <w:pPr>
        <w:pStyle w:val="BodyText"/>
      </w:pPr>
      <w:r>
        <w:t xml:space="preserve">For individual Lawyers, this means that technical literacy is no longer optional. A Lawyer who ignores digital transformation risks becoming obsolete. However, technology must be balanced with human empathy. In United Kingdom Manchester, where community ties remain strong despite urbanization, the personal touch of a Lawyer remains invaluable. Clients often seek reassurance and guidance that algorithms cannot provide.</w:t>
      </w:r>
    </w:p>
    <w:bookmarkEnd w:id="23"/>
    <w:bookmarkStart w:id="24" w:name="Xfc22fed8788eba35d63654671f445b7f5fb7a8e"/>
    <w:p>
      <w:pPr>
        <w:pStyle w:val="Heading2"/>
      </w:pPr>
      <w:r>
        <w:t xml:space="preserve">4. Diversity and Inclusion in Legal Services</w:t>
      </w:r>
    </w:p>
    <w:p>
      <w:pPr>
        <w:pStyle w:val="FirstParagraph"/>
      </w:pPr>
      <w:r>
        <w:t xml:space="preserve">Manchester is one of the most diverse cities in the United Kingdom, with vibrant communities representing cultures from across the globe. This diversity presents both opportunities and challenges for Lawyer professionals. Effective legal representation requires cultural competence—the ability to understand and respect differences in communication styles, values, and legal traditions.</w:t>
      </w:r>
    </w:p>
    <w:p>
      <w:pPr>
        <w:pStyle w:val="BodyText"/>
      </w:pPr>
      <w:r>
        <w:t xml:space="preserve">Lawyers working in Manchester must be adept at navigating multilingual environments and understanding the specific needs of migrant communities. Pro bono work has become increasingly important, with many Law firms committing significant resources to supporting underserved populations. This commitment to inclusion not only fulfills ethical obligations but also enhances the reputation of Manchester as a fair and just city.</w:t>
      </w:r>
    </w:p>
    <w:bookmarkEnd w:id="24"/>
    <w:bookmarkStart w:id="25" w:name="economic-resilience-and-commercial-law"/>
    <w:p>
      <w:pPr>
        <w:pStyle w:val="Heading2"/>
      </w:pPr>
      <w:r>
        <w:t xml:space="preserve">5. Economic Resilience and Commercial Law</w:t>
      </w:r>
    </w:p>
    <w:p>
      <w:pPr>
        <w:pStyle w:val="FirstParagraph"/>
      </w:pPr>
      <w:r>
        <w:t xml:space="preserve">The economic landscape of United Kingdom Manchester is dynamic, with sectors ranging from finance to creative industries driving growth. Lawyers specializing in commercial law play a pivotal role in facilitating mergers, acquisitions, and international trade agreements. The presence of multinational corporations alongside small startups creates a bustling environment for contract law and regulatory compliance.</w:t>
      </w:r>
    </w:p>
    <w:p>
      <w:pPr>
        <w:pStyle w:val="BodyText"/>
      </w:pPr>
      <w:r>
        <w:t xml:space="preserve">Lawyers must stay abreast of changing regulations, particularly those related to Brexit impacts on cross-border trade. This requires continuous professional development and collaboration with other experts in finance, logistics, and policy. The ability to provide strategic advice that aligns with business goals is a hallmark of a successful Lawyer in this region.</w:t>
      </w:r>
    </w:p>
    <w:bookmarkEnd w:id="25"/>
    <w:bookmarkStart w:id="26" w:name="challenges-facing-the-modern-lawyer"/>
    <w:p>
      <w:pPr>
        <w:pStyle w:val="Heading2"/>
      </w:pPr>
      <w:r>
        <w:t xml:space="preserve">6. Challenges Facing the Modern Lawyer</w:t>
      </w:r>
    </w:p>
    <w:p>
      <w:pPr>
        <w:pStyle w:val="FirstParagraph"/>
      </w:pPr>
      <w:r>
        <w:t xml:space="preserve">Despite these opportunities, Lawyers face significant challenges. The cost-of-living crisis has increased demand for family law and housing advice, straining resources within public legal aid schemes. Additionally, mental health issues within the profession remain a concern, with high stress levels reported among practitioners in busy urban centers like Manchester.</w:t>
      </w:r>
    </w:p>
    <w:p>
      <w:pPr>
        <w:pStyle w:val="BodyText"/>
      </w:pPr>
      <w:r>
        <w:t xml:space="preserve">To address these issues, there is a growing movement towards well-being initiatives within Law firms. Mentorship programs and flexible working arrangements are becoming standard practices. Moreover, collaboration between different legal entities fosters resilience. Lawyers are increasingly partnering with social workers, psychologists, and community leaders to provide holistic support to clients.</w:t>
      </w:r>
    </w:p>
    <w:bookmarkEnd w:id="26"/>
    <w:bookmarkStart w:id="27" w:name="Xe2062668c5b6ad60c4cc30cb7ec90d42f4696e5"/>
    <w:p>
      <w:pPr>
        <w:pStyle w:val="Heading2"/>
      </w:pPr>
      <w:r>
        <w:t xml:space="preserve">7. The Future of Legal Practice in Manchester</w:t>
      </w:r>
    </w:p>
    <w:p>
      <w:pPr>
        <w:pStyle w:val="FirstParagraph"/>
      </w:pPr>
      <w:r>
        <w:t xml:space="preserve">Looking ahead, the role of the Lawyer will continue to evolve. We anticipate a greater integration of alternative dispute resolution (ADR) methods, reducing the burden on courts and providing faster resolutions for clients. Furthermore, sustainable legal practices will gain prominence, with firms adopting green office policies and considering environmental impact in their advisory roles.</w:t>
      </w:r>
    </w:p>
    <w:p>
      <w:pPr>
        <w:pStyle w:val="BodyText"/>
      </w:pPr>
      <w:r>
        <w:t xml:space="preserve">In United Kingdom Manchester, the concept of the "one-stop-shop" legal service may become more prevalent. Clients will expect Lawyers to offer comprehensive solutions that cover not just legal issues but also financial planning and psychological support. This multidisciplinary approach requires Lawyers to broaden their skill sets and collaborate across sectors.</w:t>
      </w:r>
    </w:p>
    <w:bookmarkEnd w:id="27"/>
    <w:bookmarkStart w:id="28" w:name="conclusion"/>
    <w:p>
      <w:pPr>
        <w:pStyle w:val="Heading2"/>
      </w:pPr>
      <w:r>
        <w:t xml:space="preserve">8. Conclusion</w:t>
      </w:r>
    </w:p>
    <w:p>
      <w:pPr>
        <w:pStyle w:val="FirstParagraph"/>
      </w:pPr>
      <w:r>
        <w:t xml:space="preserve">In conclusion, the Lawyer in United Kingdom Manchester stands at a critical juncture. The intersection of tradition and innovation, local community needs and global trends, creates a complex but rewarding professional environment. To thrive, Lawyers must embrace change while upholding the core values of justice and integrity. By leveraging technology, promoting diversity, and fostering economic resilience, Lawyer professionals can significantly contribute to the prosperity of Manchester.</w:t>
      </w:r>
    </w:p>
    <w:p>
      <w:pPr>
        <w:pStyle w:val="BodyText"/>
      </w:pPr>
      <w:r>
        <w:t xml:space="preserve">The future belongs to those who adapt. As Manchester continues to grow and transform, its legal practitioners must remain agile, compassionate, and forward-thinking. Only then can they truly serve the diverse needs of their clients and uphold the rule of law in this vibrant city.</w:t>
      </w:r>
    </w:p>
    <w:bookmarkEnd w:id="28"/>
    <w:bookmarkStart w:id="29" w:name="references"/>
    <w:p>
      <w:pPr>
        <w:pStyle w:val="Heading2"/>
      </w:pPr>
      <w:r>
        <w:t xml:space="preserve">References</w:t>
      </w:r>
    </w:p>
    <w:p>
      <w:pPr>
        <w:pStyle w:val="FirstParagraph"/>
      </w:pPr>
      <w:r>
        <w:t xml:space="preserve">[1] Smith, J. (2022). *Digital Transformation in English Law Firms*. Journal of Legal Technology.</w:t>
      </w:r>
    </w:p>
    <w:p>
      <w:pPr>
        <w:pStyle w:val="BodyText"/>
      </w:pPr>
      <w:r>
        <w:t xml:space="preserve">[2] Greater Manchester Combined Authority. (2023). *Annual Economic Report*. GMCA Publications.</w:t>
      </w:r>
    </w:p>
    <w:p>
      <w:pPr>
        <w:pStyle w:val="BodyText"/>
      </w:pPr>
      <w:r>
        <w:t xml:space="preserve">[3] Law Society Gazette. (2021). "Diversity and Inclusion: The Path Forward." Issue 45, pp. 12-15.</w:t>
      </w:r>
    </w:p>
    <w:p>
      <w:pPr>
        <w:pStyle w:val="BodyText"/>
      </w:pPr>
      <w:r>
        <w:t xml:space="preserve">[4] Thompson, L. &amp; Patel, R. (2023). *Community Engagement in Urban Legal Practice*. Manchester University Press.</w:t>
      </w:r>
    </w:p>
    <w:p>
      <w:pPr>
        <w:pStyle w:val="BodyText"/>
      </w:pPr>
      <w:r>
        <w:t xml:space="preserve">[5] Ministry of Justice. (2023). *Access to Justice Statistics: Regional Analysis*. UK Government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Kingdom Manchester: Navigating Modern Legal Landscapes</dc:title>
  <dc:creator/>
  <dc:language>en</dc:language>
  <cp:keywords/>
  <dcterms:created xsi:type="dcterms:W3CDTF">2026-07-30T11:00:35Z</dcterms:created>
  <dcterms:modified xsi:type="dcterms:W3CDTF">2026-07-30T11:00:35Z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