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Lawyer</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Navigating</w:t>
      </w:r>
      <w:r>
        <w:t xml:space="preserve"> </w:t>
      </w:r>
      <w:r>
        <w:t xml:space="preserve">Complexity</w:t>
      </w:r>
      <w:r>
        <w:t xml:space="preserve"> </w:t>
      </w:r>
      <w:r>
        <w:t xml:space="preserve">and</w:t>
      </w:r>
      <w:r>
        <w:t xml:space="preserve"> </w:t>
      </w:r>
      <w:r>
        <w:t xml:space="preserve">Advocacy</w:t>
      </w:r>
    </w:p>
    <w:p>
      <w:pPr>
        <w:pStyle w:val="FirstParagraph"/>
      </w:pPr>
      <w:r>
        <w:t xml:space="preserve">```html</w:t>
      </w:r>
    </w:p>
    <w:bookmarkStart w:id="31" w:name="Xb3793d19c900cc0e54ba1d8e98673846f4b3acb"/>
    <w:p>
      <w:pPr>
        <w:pStyle w:val="Heading1"/>
      </w:pPr>
      <w:r>
        <w:t xml:space="preserve">The Modern Lawyer in United States Chicago:</w:t>
      </w:r>
      <w:r>
        <w:br/>
      </w:r>
      <w:r>
        <w:t xml:space="preserve">Navigating Complexity, Ethics, and Advocacy in a Global Hub</w:t>
      </w:r>
    </w:p>
    <w:p>
      <w:pPr>
        <w:pStyle w:val="FirstParagraph"/>
      </w:pPr>
      <w:r>
        <w:rPr>
          <w:bCs/>
          <w:b/>
        </w:rPr>
        <w:t xml:space="preserve">Prepared for the International Conference on Legal Studies and Urban Jurisprudence</w:t>
      </w:r>
    </w:p>
    <w:p>
      <w:pPr>
        <w:pStyle w:val="BodyText"/>
      </w:pPr>
      <w:r>
        <w:rPr>
          <w:iCs/>
          <w:i/>
        </w:rPr>
        <w:t xml:space="preserve">Presentation Date: October 2023 | Location: Chicago, Illinois, United States</w:t>
      </w:r>
    </w:p>
    <w:bookmarkStart w:id="20" w:name="abstract"/>
    <w:p>
      <w:pPr>
        <w:pStyle w:val="Heading3"/>
      </w:pPr>
      <w:r>
        <w:t xml:space="preserve">Abstract</w:t>
      </w:r>
    </w:p>
    <w:p>
      <w:pPr>
        <w:pStyle w:val="FirstParagraph"/>
      </w:pPr>
      <w:r>
        <w:t xml:space="preserve">This conference paper explores the evolving role of the lawyer within the unique legal and cultural ecosystem of United States Chicago. As a global center for commerce, finance, and transportation, Chicago presents distinct challenges and opportunities for legal practitioners. This document analyzes the specific demands placed on a lawyer in this jurisdiction, focusing on regulatory compliance, ethical obligations under Illinois state law versus federal mandates in the United States context, and the strategic necessity of specialized knowledge. By examining case trends in corporate litigation and civil rights advocacy within Chicago’s bustling courts, we argue that success for a modern lawyer requires not only rigorous legal acumen but also deep civic engagement. This paper aims to provide a comprehensive overview for legal professionals attending conferences in United States Chicago, highlighting the imperative of adapting traditional practices to meet the dynamic needs of this metropolitan hub.</w:t>
      </w:r>
    </w:p>
    <w:bookmarkEnd w:id="20"/>
    <w:bookmarkStart w:id="21" w:name="introduction-the-chicago-legal-landscape"/>
    <w:p>
      <w:pPr>
        <w:pStyle w:val="Heading2"/>
      </w:pPr>
      <w:r>
        <w:t xml:space="preserve">Introduction: The Chicago Legal Landscape</w:t>
      </w:r>
    </w:p>
    <w:p>
      <w:pPr>
        <w:pStyle w:val="FirstParagraph"/>
      </w:pPr>
      <w:r>
        <w:t xml:space="preserve">The city of Chicago stands as a colossus in the legal world. Often referred to as the "second city" historically, its influence on American jurisprudence is unparalleled. For any lawyer seeking to practice effectively in United States Chicago, understanding the dual layers of jurisdiction—Illinois state law and federal law administered through Northern Illinois Districts—is paramount. The presence of major federal courthouses, such as the Everett McKinley Dirksen United States Courthouse, underscores the density of legal activity in this region.</w:t>
      </w:r>
    </w:p>
    <w:p>
      <w:pPr>
        <w:pStyle w:val="BodyText"/>
      </w:pPr>
      <w:r>
        <w:t xml:space="preserve">A lawyer cannot operate in a vacuum. In Chicago, the intersection of heavy industry history, emerging technology sectors in the "West Loop," and a robust financial district on "The Magnificent Mile" creates a complex web of legal issues. From labor disputes rooted in Chicago’s historic union strength to intellectual property battles involving global corporations headquartered here, the scope of practice for a lawyer is vast. This paper posits that the competent lawyer must possess a hybrid skill set: one that respects traditional common law precedents while aggressively adapting to modern statutory frameworks unique to United States Chicago.</w:t>
      </w:r>
    </w:p>
    <w:bookmarkEnd w:id="21"/>
    <w:bookmarkStart w:id="23" w:name="X401681890286364149df859737880f1f6dccf92"/>
    <w:p>
      <w:pPr>
        <w:pStyle w:val="Heading2"/>
      </w:pPr>
      <w:r>
        <w:t xml:space="preserve">The Role of the Lawyer in Corporate and Financial Law</w:t>
      </w:r>
    </w:p>
    <w:p>
      <w:pPr>
        <w:pStyle w:val="FirstParagraph"/>
      </w:pPr>
      <w:r>
        <w:t xml:space="preserve">Chicago is home to one of the world's most significant futures and options markets, the Chicago Board Options Exchange (CBOE), alongside numerous major financial institutions. Consequently, a lawyer specializing in this sector must navigate a labyrinth of regulations enforced by both state agencies and federal bodies like the Securities and Exchange Commission (SEC) and the Commodity Futures Trading Commission (CFTC).</w:t>
      </w:r>
    </w:p>
    <w:p>
      <w:pPr>
        <w:pStyle w:val="BodyText"/>
      </w:pPr>
      <w:r>
        <w:t xml:space="preserve">For the practicing lawyer, this means that mere knowledge of contract law is insufficient. A lawyer in United States Chicago must demonstrate proficiency in derivative instruments, commodities trading regulations, and banking compliance. Failure to adhere to these stringent standards can result not only in civil liability but also criminal prosecution. Therefore, continuing legal education (CLE) is not merely a box-ticking exercise for the modern lawyer; it is a survival mechanism. The fast-paced nature of financial markets in Chicago demands that a lawyer provides real-time advice, often requiring collaboration with forensic accountants and risk management specialists.</w:t>
      </w:r>
    </w:p>
    <w:bookmarkStart w:id="22" w:name="X0b6dd9314d8d15c2f9b625d681a45504db312d3"/>
    <w:p>
      <w:pPr>
        <w:pStyle w:val="Heading3"/>
      </w:pPr>
      <w:r>
        <w:t xml:space="preserve">Case Study: Regulatory Compliance in Local Markets</w:t>
      </w:r>
    </w:p>
    <w:p>
      <w:pPr>
        <w:pStyle w:val="FirstParagraph"/>
      </w:pPr>
      <w:r>
        <w:t xml:space="preserve">In recent years, several high-profile cases involving local energy firms have highlighted the need for proactive legal counsel. A lawyer who anticipates regulatory shifts rather than merely reacting to them provides immense value to clients. In United States Chicago, where public scrutiny of corporate behavior is intense due to a highly active press corps and engaged civic organizations, ethical transparency is as important as legal correctness.</w:t>
      </w:r>
    </w:p>
    <w:bookmarkEnd w:id="22"/>
    <w:bookmarkEnd w:id="23"/>
    <w:bookmarkStart w:id="25" w:name="X36e6e2645e352d96eec6c0ee261b2e5f59624d1"/>
    <w:p>
      <w:pPr>
        <w:pStyle w:val="Heading2"/>
      </w:pPr>
      <w:r>
        <w:t xml:space="preserve">Ethical Obligations and Professional Responsibility</w:t>
      </w:r>
    </w:p>
    <w:p>
      <w:pPr>
        <w:pStyle w:val="FirstParagraph"/>
      </w:pPr>
      <w:r>
        <w:t xml:space="preserve">The American Bar Association sets broad guidelines for professional conduct, but the specific rules governing the lawyer are often determined by state bar associations. In Illinois, the Rules of Professional Conduct impose strict duties on confidentiality, competence, and zealous representation. For a lawyer operating in United States Chicago, these ethical obligations are tested daily.</w:t>
      </w:r>
    </w:p>
    <w:p>
      <w:pPr>
        <w:pStyle w:val="BodyText"/>
      </w:pPr>
      <w:r>
        <w:t xml:space="preserve">One significant aspect of being a lawyer in this jurisdiction is the expectation of pro bono service. The local legal community places a high premium on giving back to underserved populations in areas such as Englewood, Auburn Gresham, and South Chicago. A lawyer who ignores this civic duty risks professional ostracization and diminished reputation within the local bar. Thus, ethical practice for the lawyer in United States Chicago includes a commitment to social justice, ensuring that legal aid is accessible regardless of socioeconomic status.</w:t>
      </w:r>
    </w:p>
    <w:bookmarkStart w:id="24" w:name="the-digital-ethical-frontier"/>
    <w:p>
      <w:pPr>
        <w:pStyle w:val="Heading3"/>
      </w:pPr>
      <w:r>
        <w:t xml:space="preserve">The Digital Ethical Frontier</w:t>
      </w:r>
    </w:p>
    <w:p>
      <w:pPr>
        <w:pStyle w:val="FirstParagraph"/>
      </w:pPr>
      <w:r>
        <w:t xml:space="preserve">Furthermore, with the rise of digital law firms and virtual court hearings post-pandemic, lawyers in United States Chicago are grappling with new ethical questions regarding data security and client communication. Protecting client privilege in an era of cyber threats is a primary concern. A lawyer must ensure that their technological infrastructure meets or exceeds the expectations of confidentiality set forth by the Illinois Supreme Court.</w:t>
      </w:r>
    </w:p>
    <w:bookmarkEnd w:id="24"/>
    <w:bookmarkEnd w:id="25"/>
    <w:bookmarkStart w:id="26" w:name="Xc0418bb747f6a21befff64226da6cdf3adf46c3"/>
    <w:p>
      <w:pPr>
        <w:pStyle w:val="Heading2"/>
      </w:pPr>
      <w:r>
        <w:t xml:space="preserve">Litigation Strategies in United States Chicago Courts</w:t>
      </w:r>
    </w:p>
    <w:p>
      <w:pPr>
        <w:pStyle w:val="FirstParagraph"/>
      </w:pPr>
      <w:r>
        <w:t xml:space="preserve">The litigation landscape in United States Chicago is characterized by efficiency and rigor. Judges in Cook County Circuit Court, one of the largest trial courts in the nation, are known for their heavy dockets. For a lawyer, this environment necessitates precise preparation and concise oral arguments. There is little room for ambiguity or excessive procedural maneuvering that does not serve the client's substantive interests.</w:t>
      </w:r>
    </w:p>
    <w:p>
      <w:pPr>
        <w:numPr>
          <w:ilvl w:val="0"/>
          <w:numId w:val="1001"/>
        </w:numPr>
        <w:pStyle w:val="Compact"/>
      </w:pPr>
      <w:r>
        <w:rPr>
          <w:bCs/>
          <w:b/>
        </w:rPr>
        <w:t xml:space="preserve">Jury Selection:</w:t>
      </w:r>
      <w:r>
        <w:t xml:space="preserve"> </w:t>
      </w:r>
      <w:r>
        <w:t xml:space="preserve">Chicago’s diverse demographic makeup requires lawyers to approach jury selection with cultural sensitivity and awareness. A lawyer must understand the nuances of a jury pool that reflects a mosaic of ethnicities, religions, and backgrounds common in United States Chicago.</w:t>
      </w:r>
    </w:p>
    <w:p>
      <w:pPr>
        <w:numPr>
          <w:ilvl w:val="0"/>
          <w:numId w:val="1001"/>
        </w:numPr>
        <w:pStyle w:val="Compact"/>
      </w:pPr>
      <w:r>
        <w:rPr>
          <w:bCs/>
          <w:b/>
        </w:rPr>
        <w:t xml:space="preserve">Motion Practice:</w:t>
      </w:r>
      <w:r>
        <w:t xml:space="preserve"> </w:t>
      </w:r>
      <w:r>
        <w:t xml:space="preserve">Given the volume of cases, effective motion practice is crucial. A lawyer who can succinctly articulate legal arguments through written briefs often gains significant leverage before reaching trial.</w:t>
      </w:r>
    </w:p>
    <w:p>
      <w:pPr>
        <w:numPr>
          <w:ilvl w:val="0"/>
          <w:numId w:val="1001"/>
        </w:numPr>
        <w:pStyle w:val="Compact"/>
      </w:pPr>
      <w:r>
        <w:rPr>
          <w:bCs/>
          <w:b/>
        </w:rPr>
        <w:t xml:space="preserve">Appeals Process:</w:t>
      </w:r>
      <w:r>
        <w:t xml:space="preserve"> </w:t>
      </w:r>
      <w:r>
        <w:t xml:space="preserve">Appeals from United States Chicago federal courts go to the Seventh Circuit Court of Appeals. A lawyer must be adept at identifying reversible errors and framing them within broader constitutional or statutory interpretations that resonate with appellate judges.</w:t>
      </w:r>
    </w:p>
    <w:bookmarkEnd w:id="26"/>
    <w:bookmarkStart w:id="27" w:name="the-lawyer-as-a-community-leader"/>
    <w:p>
      <w:pPr>
        <w:pStyle w:val="Heading2"/>
      </w:pPr>
      <w:r>
        <w:t xml:space="preserve">The Lawyer as a Community Leader</w:t>
      </w:r>
    </w:p>
    <w:p>
      <w:pPr>
        <w:pStyle w:val="FirstParagraph"/>
      </w:pPr>
      <w:r>
        <w:t xml:space="preserve">Beyond the courtroom, the lawyer in United States Chicago often serves as a community leader. Legal clinics, bar association board memberships, and legislative lobbying are common avenues for engagement. The legal profession in Chicago is tightly knit; relationships built through service can enhance a lawyer’s ability to advocate effectively for clients.</w:t>
      </w:r>
    </w:p>
    <w:p>
      <w:pPr>
        <w:pStyle w:val="BodyText"/>
      </w:pPr>
      <w:r>
        <w:t xml:space="preserve">Moreover, the lawyer plays a critical role in shaping public policy. Whether advocating for tenant rights reforms or pushing for criminal justice reform, the collective voice of lawyers in United States Chicago has historically driven significant legislative changes. This aspect of the profession distinguishes it from purely transactional work; it requires a lawyer to be politically astute and socially responsible.</w:t>
      </w:r>
    </w:p>
    <w:bookmarkEnd w:id="27"/>
    <w:bookmarkStart w:id="28" w:name="challenges-facing-the-modern-lawyer"/>
    <w:p>
      <w:pPr>
        <w:pStyle w:val="Heading2"/>
      </w:pPr>
      <w:r>
        <w:t xml:space="preserve">Challenges Facing the Modern Lawyer</w:t>
      </w:r>
    </w:p>
    <w:p>
      <w:pPr>
        <w:pStyle w:val="FirstParagraph"/>
      </w:pPr>
      <w:r>
        <w:t xml:space="preserve">The legal market in United States Chicago is competitive. The presence of "Big Law" firms, mid-sized boutique practices, and solo practitioners creates a diverse ecosystem. However, challenges remain. Increasingly, clients seek alternative billing structures due to cost concerns. A lawyer must adapt by demonstrating value through efficiency rather than just hours billed.</w:t>
      </w:r>
    </w:p>
    <w:p>
      <w:pPr>
        <w:pStyle w:val="BodyText"/>
      </w:pPr>
      <w:r>
        <w:t xml:space="preserve">Additionally, technology is disrupting traditional legal services. Legal tech startups in Chicago are offering AI-driven contract review and automated document generation. The modern lawyer cannot view these technologies as threats but must integrate them into their workflow to remain competitive. A lawyer who fails to embrace technological innovation risks becoming obsolete in the United States Chicago market.</w:t>
      </w:r>
    </w:p>
    <w:bookmarkEnd w:id="28"/>
    <w:bookmarkStart w:id="29" w:name="conclusion"/>
    <w:p>
      <w:pPr>
        <w:pStyle w:val="Heading2"/>
      </w:pPr>
      <w:r>
        <w:t xml:space="preserve">Conclusion</w:t>
      </w:r>
    </w:p>
    <w:p>
      <w:pPr>
        <w:pStyle w:val="FirstParagraph"/>
      </w:pPr>
      <w:r>
        <w:t xml:space="preserve">In conclusion, the role of the lawyer in United States Chicago is multifaceted and demanding. It requires a synthesis of technical legal knowledge, ethical integrity, strategic litigation skills, and community engagement. As a global hub within the United States, Chicago offers unique opportunities for lawyers to engage with complex corporate matters while also addressing critical social issues.</w:t>
      </w:r>
    </w:p>
    <w:p>
      <w:pPr>
        <w:pStyle w:val="BodyText"/>
      </w:pPr>
      <w:r>
        <w:t xml:space="preserve">For those attending this conference in United States Chicago, it is imperative to recognize that the definition of a successful lawyer is evolving. It is no longer sufficient to simply know the law; one must understand the context in which that law operates. Whether dealing with financial derivatives on LaSalle Street or fighting for civil rights in underserved neighborhoods, the lawyer remains a cornerstone of justice and order. By embracing specialization, ethical responsibility, and technological adaptation, lawyers can continue to uphold the rule of law effectively in this dynamic city.</w:t>
      </w:r>
    </w:p>
    <w:bookmarkEnd w:id="29"/>
    <w:bookmarkStart w:id="30" w:name="references"/>
    <w:p>
      <w:pPr>
        <w:pStyle w:val="Heading2"/>
      </w:pPr>
      <w:r>
        <w:t xml:space="preserve">References</w:t>
      </w:r>
    </w:p>
    <w:p>
      <w:pPr>
        <w:pStyle w:val="FirstParagraph"/>
      </w:pPr>
      <w:r>
        <w:rPr>
          <w:iCs/>
          <w:i/>
        </w:rPr>
        <w:t xml:space="preserve">Note: The following references are illustrative for the purpose of this conference paper format.</w:t>
      </w:r>
    </w:p>
    <w:p>
      <w:pPr>
        <w:numPr>
          <w:ilvl w:val="0"/>
          <w:numId w:val="1002"/>
        </w:numPr>
        <w:pStyle w:val="Compact"/>
      </w:pPr>
      <w:r>
        <w:t xml:space="preserve">American Bar Association. (2023). *Model Rules of Professional Conduct*. Chicago, IL.</w:t>
      </w:r>
    </w:p>
    <w:p>
      <w:pPr>
        <w:numPr>
          <w:ilvl w:val="0"/>
          <w:numId w:val="1002"/>
        </w:numPr>
        <w:pStyle w:val="Compact"/>
      </w:pPr>
      <w:r>
        <w:t xml:space="preserve">Cook County State’s Attorney Office. (2022). *Annual Report on Prosecutorial Priorities*. United States Chicago.</w:t>
      </w:r>
    </w:p>
    <w:p>
      <w:pPr>
        <w:numPr>
          <w:ilvl w:val="0"/>
          <w:numId w:val="1002"/>
        </w:numPr>
        <w:pStyle w:val="Compact"/>
      </w:pPr>
      <w:r>
        <w:t xml:space="preserve">Northern District of Illinois. (2023). *Local Rules and Procedures*. United States Chicago Federal Courts.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Lawyer in United States Chicago: Navigating Complexity and Advocacy</dc:title>
  <dc:creator/>
  <dc:language>en</dc:language>
  <cp:keywords/>
  <dcterms:created xsi:type="dcterms:W3CDTF">2026-07-29T20:35:59Z</dcterms:created>
  <dcterms:modified xsi:type="dcterms:W3CDTF">2026-07-29T20:35:59Z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