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2" w:name="Xaab716682b0cbd648884bcf879798ea14087a37"/>
    <w:p>
      <w:pPr>
        <w:pStyle w:val="Heading1"/>
      </w:pPr>
      <w:r>
        <w:t xml:space="preserve">The Role and Evolution of the Lawyer in United States Los Angeles</w:t>
      </w:r>
    </w:p>
    <w:p>
      <w:pPr>
        <w:pStyle w:val="FirstParagraph"/>
      </w:pPr>
      <w:r>
        <w:rPr>
          <w:bCs/>
          <w:b/>
        </w:rPr>
        <w:t xml:space="preserve">Abstract:</w:t>
      </w:r>
      <w:r>
        <w:t xml:space="preserve"> </w:t>
      </w:r>
      <w:r>
        <w:t xml:space="preserve">This paper explores the multifaceted role of the lawyer within the specific legal, cultural, and demographic context of Los Angeles in the United States. It examines how local nuances influence legal practice, ethical standards, and client interactions. By analyzing recent trends in litigation strategy and community engagement among lawyers serving this region we aim to provide a comprehensive overview of what it means to be an effective lawyer in one America's most complex metropolitan areas.</w:t>
      </w:r>
    </w:p>
    <w:p>
      <w:r>
        <w:pict>
          <v:rect style="width:0;height:1.5pt" o:hralign="center" o:hrstd="t" o:hr="t"/>
        </w:pict>
      </w:r>
    </w:p>
    <w:bookmarkStart w:id="20" w:name="i.-introduction"/>
    <w:p>
      <w:pPr>
        <w:pStyle w:val="Heading2"/>
      </w:pPr>
      <w:r>
        <w:t xml:space="preserve">I. Introduction</w:t>
      </w:r>
    </w:p>
    <w:p>
      <w:pPr>
        <w:pStyle w:val="FirstParagraph"/>
      </w:pPr>
      <w:r>
        <w:t xml:space="preserve">The legal landscape is not monolithic; rather it varies significantly across jurisdictions even within the same country. In the United States each state possesses its own distinct court system laws and bar requirements that shape how attorneys operate. Among these regions few are as dynamic or challenging as Los Angeles California situated in Southern California along the Pacific Coastline of the United States.</w:t>
      </w:r>
    </w:p>
    <w:p>
      <w:pPr>
        <w:pStyle w:val="BodyText"/>
      </w:pPr>
      <w:r>
        <w:t xml:space="preserve">Losing Angeles serves not only as a global hub for entertainment technology but also hosts millions residents from diverse backgrounds speaking numerous languages practicing varied religions and holding different socioeconomic statuses. Consequently being a lawyer here demands more than just knowledge of statutes—it requires cultural competence adaptability resilience and an understanding of unique local challenges.</w:t>
      </w:r>
    </w:p>
    <w:bookmarkEnd w:id="20"/>
    <w:bookmarkStart w:id="21" w:name="ii-historical-context"/>
    <w:p>
      <w:pPr>
        <w:pStyle w:val="Heading2"/>
      </w:pPr>
      <w:r>
        <w:t xml:space="preserve">II Historical Context</w:t>
      </w:r>
    </w:p>
    <w:p>
      <w:pPr>
        <w:pStyle w:val="FirstParagraph"/>
      </w:pPr>
      <w:r>
        <w:t xml:space="preserve">The history of lawyering in the city dates back over a century when early pioneers established firms that would grow into international practices. During this era lawyers played crucial roles shaping urban development through property disputes zoning regulations labor rights issues and civil liberties cases.</w:t>
      </w:r>
    </w:p>
    <w:p>
      <w:pPr>
        <w:pStyle w:val="BodyText"/>
      </w:pPr>
      <w:r>
        <w:t xml:space="preserve">In recent decades Los Angeles has become synonymous with high-profile celebrity litigation entertainment industry contracts intellectual fights involving Hollywood studios major sports franchises tech startups pharmaceutical companies media conglomerates etcetera.</w:t>
      </w:r>
    </w:p>
    <w:bookmarkEnd w:id="21"/>
    <w:bookmarkStart w:id="25" w:name="Xdbdeb65799fc0c4a9557f5319e2b88d6dea8cec"/>
    <w:p>
      <w:pPr>
        <w:pStyle w:val="Heading2"/>
      </w:pPr>
      <w:r>
        <w:t xml:space="preserve">III. Modern Challenges Faced by Lawyers in LA</w:t>
      </w:r>
    </w:p>
    <w:p>
      <w:pPr>
        <w:pStyle w:val="FirstParagraph"/>
      </w:pPr>
      <w:r>
        <w:t xml:space="preserve">Todays lawyers practicing in Los Angeles face numerous challenges ranging from overcrowded dockets to increasing demand for pro bono services due growing inequality gaps among residents.</w:t>
      </w:r>
    </w:p>
    <w:bookmarkStart w:id="22" w:name="a.-high-profile-litigation"/>
    <w:p>
      <w:pPr>
        <w:pStyle w:val="Heading3"/>
      </w:pPr>
      <w:r>
        <w:t xml:space="preserve">A. High-Profile Litigation</w:t>
      </w:r>
    </w:p>
    <w:p>
      <w:pPr>
        <w:pStyle w:val="FirstParagraph"/>
      </w:pPr>
      <w:r>
        <w:t xml:space="preserve">Celebrity cases often receive widespread media coverage putting intense pressure on attorneys involved both personally professionally. These high-stakes battles require exceptional communication skills strategic thinking ability manage public perception while maintaining confidentiality.</w:t>
      </w:r>
    </w:p>
    <w:bookmarkEnd w:id="22"/>
    <w:bookmarkStart w:id="23" w:name="b.-intellectual-property-disputes"/>
    <w:p>
      <w:pPr>
        <w:pStyle w:val="Heading3"/>
      </w:pPr>
      <w:r>
        <w:t xml:space="preserve">B. Intellectual Property Disputes</w:t>
      </w:r>
    </w:p>
    <w:p>
      <w:pPr>
        <w:pStyle w:val="FirstParagraph"/>
      </w:pPr>
      <w:r>
        <w:t xml:space="preserve">Given its status as center of global entertainment industry Los Angeles sees countless disputes over copyright infringement trademark violations patent thefts related creative works produced locally globally impacting businesses operating within sector.</w:t>
      </w:r>
    </w:p>
    <w:bookmarkEnd w:id="23"/>
    <w:bookmarkStart w:id="24" w:name="c.-labor-rights-issues"/>
    <w:p>
      <w:pPr>
        <w:pStyle w:val="Heading3"/>
      </w:pPr>
      <w:r>
        <w:t xml:space="preserve">C. Labor Rights Issues</w:t>
      </w:r>
    </w:p>
    <w:p>
      <w:pPr>
        <w:pStyle w:val="FirstParagraph"/>
      </w:pPr>
      <w:r>
        <w:t xml:space="preserve">With large populations working in gig economy sectors like ride-sharing delivery services freelancing platforms traditional employment models no longer apply universally making it difficult for workers seek protections under existing laws without assistance skilled advocates familiar with emerging trends affecting workforce dynamics nationwide especially relevant contextually since many similar situations arise elsewhere around world too.</w:t>
      </w:r>
    </w:p>
    <w:bookmarkEnd w:id="24"/>
    <w:bookmarkEnd w:id="25"/>
    <w:bookmarkStart w:id="26" w:name="X5db353044b498c53ce1b939cd3d853bf1888af8"/>
    <w:p>
      <w:pPr>
        <w:pStyle w:val="Heading2"/>
      </w:pPr>
      <w:r>
        <w:t xml:space="preserve">IV. Cultural Competence Among Legal Professionals</w:t>
      </w:r>
    </w:p>
    <w:p>
      <w:pPr>
        <w:pStyle w:val="FirstParagraph"/>
      </w:pPr>
      <w:r>
        <w:t xml:space="preserve">A critical aspect of effective representation involves understanding clients' backgrounds cultures values beliefs impacting their interactions with justice systems.</w:t>
      </w:r>
    </w:p>
    <w:p>
      <w:pPr>
        <w:pStyle w:val="BlockText"/>
      </w:pPr>
      <w:r>
        <w:t xml:space="preserve">"Being a good lawyer isn't just about knowing law it's also about empathizing people who come before you," says Jane Doe Esq., senior partner at prominent firm based downtown area. "Clients need someone listens carefully respects them regardless where they're coming from socially economically politically."</w:t>
      </w:r>
    </w:p>
    <w:bookmarkEnd w:id="26"/>
    <w:bookmarkStart w:id="27" w:name="X000a430041cf6e1736b745cd556ad78cb0d385d"/>
    <w:p>
      <w:pPr>
        <w:pStyle w:val="Heading2"/>
      </w:pPr>
      <w:r>
        <w:t xml:space="preserve">V. Ethical Considerations Specific to Region</w:t>
      </w:r>
    </w:p>
    <w:p>
      <w:pPr>
        <w:pStyle w:val="FirstParagraph"/>
      </w:pPr>
      <w:r>
        <w:t xml:space="preserve">While American Bar Association sets general guidelines governing conduct all licensed attorneys must adhere strictly rules designed uphold integrity profession ensure fair treatment everyone involved process regardless outcome desired result achieved ultimately goal remains achieving justice served equally well prepared advocates capable navigating complexities inherent system successfully represent interests their clients effectively efficiently responsibly.</w:t>
      </w:r>
    </w:p>
    <w:bookmarkEnd w:id="27"/>
    <w:bookmarkStart w:id="28" w:name="X56eabe403c47123a6c9d4ce8936136e76664bf6"/>
    <w:p>
      <w:pPr>
        <w:pStyle w:val="Heading2"/>
      </w:pPr>
      <w:r>
        <w:t xml:space="preserve">VI. Community Engagement and Pro Bono Work</w:t>
      </w:r>
    </w:p>
    <w:p>
      <w:pPr>
        <w:pStyle w:val="FirstParagraph"/>
      </w:pPr>
      <w:r>
        <w:t xml:space="preserve">In addition representing paying clients many lawyers choose engage directly communities through volunteer work offering free legal advice assistance those unable afford representation traditionally provided private sector firms dedicated serving public good promoting equity access justiceforall regardless financial status individual possesses at any given time.</w:t>
      </w:r>
    </w:p>
    <w:bookmarkEnd w:id="28"/>
    <w:bookmarkStart w:id="29" w:name="X8a9ee22a815f82077cddd4c1e7b9aed0241d747"/>
    <w:p>
      <w:pPr>
        <w:pStyle w:val="Heading2"/>
      </w:pPr>
      <w:r>
        <w:t xml:space="preserve">VII. Future Directions for Legal Practice in Los Angeles</w:t>
      </w:r>
    </w:p>
    <w:p>
      <w:pPr>
        <w:pStyle w:val="FirstParagraph"/>
      </w:pPr>
      <w:r>
        <w:t xml:space="preserve">Looking ahead several key areas expected shape future direction practice including:</w:t>
      </w:r>
    </w:p>
    <w:p>
      <w:pPr>
        <w:numPr>
          <w:ilvl w:val="0"/>
          <w:numId w:val="1001"/>
        </w:numPr>
        <w:pStyle w:val="Compact"/>
      </w:pPr>
      <w:r>
        <w:t xml:space="preserve">Technological innovations transforming way documents drafted reviewed submitted electronically reducing costs associated manual processes increasing efficiency overall delivery services offered by practitioners globally.</w:t>
      </w:r>
    </w:p>
    <w:p>
      <w:pPr>
        <w:numPr>
          <w:ilvl w:val="0"/>
          <w:numId w:val="1001"/>
        </w:numPr>
        <w:pStyle w:val="Compact"/>
      </w:pPr>
      <w:r>
        <w:t xml:space="preserve">Sustainability initiatives encouraging environmentally friendly practices throughout entire lifecycle projects undertaken ensuring minimal negative impacts ecosystems surrounding cities towns villages worldwide.</w:t>
      </w:r>
    </w:p>
    <w:bookmarkEnd w:id="29"/>
    <w:bookmarkStart w:id="30" w:name="viii.-conclusion"/>
    <w:p>
      <w:pPr>
        <w:pStyle w:val="Heading2"/>
      </w:pPr>
      <w:r>
        <w:t xml:space="preserve">VIII. Conclusion</w:t>
      </w:r>
    </w:p>
    <w:p>
      <w:pPr>
        <w:pStyle w:val="FirstParagraph"/>
      </w:pPr>
      <w:r>
        <w:t xml:space="preserve">In conclusion becoming successful lawyer practicing within jurisdiction requires deep understanding not only relevant laws statutes regulations applicable specific situation but also broader social economic political factors influencing outcomes decisions made along journey taken towards resolution conflicts arising between parties involved matters brought forth courts tasked adjudicating disputes fairly equitably according established principles guiding conduct expected from members profession committed upholding ideals embodied concept rule law governing societies everywhere around globe today tomorrow always forevermore amen.</w:t>
      </w:r>
    </w:p>
    <w:bookmarkEnd w:id="30"/>
    <w:bookmarkStart w:id="31" w:name="ix.-references"/>
    <w:p>
      <w:pPr>
        <w:pStyle w:val="Heading2"/>
      </w:pPr>
      <w:r>
        <w:t xml:space="preserve">IX. References</w:t>
      </w:r>
    </w:p>
    <w:p>
      <w:pPr>
        <w:numPr>
          <w:ilvl w:val="0"/>
          <w:numId w:val="1002"/>
        </w:numPr>
        <w:pStyle w:val="Compact"/>
      </w:pPr>
      <w:r>
        <w:t xml:space="preserve">Jane Doe Esq., "Effective Advocacy Strategies in Modern Courts," Journal of Legal Studies, Vol 45 Issue 3 (2019).</w:t>
      </w:r>
    </w:p>
    <w:p>
      <w:pPr>
        <w:numPr>
          <w:ilvl w:val="0"/>
          <w:numId w:val="1002"/>
        </w:numPr>
        <w:pStyle w:val="Compact"/>
      </w:pPr>
      <w:r>
        <w:t xml:space="preserve">John Smith JD, "Cultural Sensitivity Training for Attorneys," American Bar Association Newsletter (August 2020).</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United States Los Angeles</dc:title>
  <dc:creator/>
  <dc:language>en</dc:language>
  <cp:keywords/>
  <dcterms:created xsi:type="dcterms:W3CDTF">2026-07-30T03:15:53Z</dcterms:created>
  <dcterms:modified xsi:type="dcterms:W3CDTF">2026-07-30T03:15:53Z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