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Zimbabwe</w:t>
      </w:r>
      <w:r>
        <w:t xml:space="preserve"> </w:t>
      </w:r>
      <w:r>
        <w:t xml:space="preserve">Harare:</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Socio-Economic</w:t>
      </w:r>
      <w:r>
        <w:t xml:space="preserve"> </w:t>
      </w:r>
      <w:r>
        <w:t xml:space="preserve">Challenges</w:t>
      </w:r>
    </w:p>
    <w:bookmarkStart w:id="29" w:name="Xc7debf986a92ebcf9bb2770d93d5e0fd1f45de6"/>
    <w:p>
      <w:pPr>
        <w:pStyle w:val="Heading1"/>
      </w:pPr>
      <w:r>
        <w:t xml:space="preserve">The Evolving Role of the Lawyer in Zimbabwe Harare: Navigating Legal Pluralism and Socio-Economic Challenges</w:t>
      </w:r>
    </w:p>
    <w:p>
      <w:pPr>
        <w:pStyle w:val="FirstParagraph"/>
      </w:pPr>
      <w:r>
        <w:rPr>
          <w:bCs/>
          <w:b/>
        </w:rPr>
        <w:t xml:space="preserve">Author:</w:t>
      </w:r>
      <w:r>
        <w:br/>
      </w:r>
      <w:r>
        <w:t xml:space="preserve">Legal Research Division</w:t>
      </w:r>
      <w:r>
        <w:br/>
      </w:r>
      <w:r>
        <w:t xml:space="preserve">University of Zimbabwe Law Faculty</w:t>
      </w:r>
      <w:r>
        <w:br/>
      </w:r>
      <w:r>
        <w:t xml:space="preserve">Harare, Zimbabwe</w:t>
      </w:r>
    </w:p>
    <w:bookmarkStart w:id="20" w:name="abstract"/>
    <w:p>
      <w:pPr>
        <w:pStyle w:val="Heading3"/>
      </w:pPr>
      <w:r>
        <w:t xml:space="preserve">Abstract</w:t>
      </w:r>
    </w:p>
    <w:p>
      <w:pPr>
        <w:pStyle w:val="FirstParagraph"/>
      </w:pPr>
      <w:r>
        <w:t xml:space="preserve">This paper examines the critical role of the lawyer within the specific socio-legal context of Zimbabwe Harare. As the capital city serves as the epicenter for judicial, legislative, and commercial activity in Zimbabwe, Harare presents a unique microcosm of legal challenges ranging from constitutional implementation to customary law disputes. This study analyzes how practitioners in Zimbabwe Harare navigate a complex landscape defined by legal pluralism, economic volatility, and the imperative for accessible justice. It argues that the modern lawyer in this jurisdiction must function not merely as an advocate but as a strategic advisor on human rights, commercial stability, and community dispute resolution.</w:t>
      </w:r>
    </w:p>
    <w:bookmarkEnd w:id="20"/>
    <w:bookmarkStart w:id="21" w:name="introduction"/>
    <w:p>
      <w:pPr>
        <w:pStyle w:val="Heading2"/>
      </w:pPr>
      <w:r>
        <w:t xml:space="preserve">1. Introduction</w:t>
      </w:r>
    </w:p>
    <w:p>
      <w:pPr>
        <w:pStyle w:val="FirstParagraph"/>
      </w:pPr>
      <w:r>
        <w:t xml:space="preserve">The legal profession is the backbone of any functional democracy, serving as the interface between state power and individual rights. In Zimbabwe Harare, this role is particularly fraught with complexity due to the city’s status as a hub for international diplomacy, regional commerce, and national governance. The lawyer in Zimbabwe Harare operates within a dualistic system where formal statutory law coexists with customary practices recognized under Section 86 of the Constitution of Zimbabwe Amendment (No. 20) Act 2013. This paper explores the multifaceted duties of the lawyer in this vibrant yet challenging environment, highlighting the necessity for legal professionals to adapt to both local realities and international standards.</w:t>
      </w:r>
    </w:p>
    <w:bookmarkEnd w:id="21"/>
    <w:bookmarkStart w:id="22" w:name="X09fcc5b3417821e9bf25ece5058be084cc42119"/>
    <w:p>
      <w:pPr>
        <w:pStyle w:val="Heading2"/>
      </w:pPr>
      <w:r>
        <w:t xml:space="preserve">2. The Contextual Landscape of Zimbabwe Harare</w:t>
      </w:r>
    </w:p>
    <w:p>
      <w:pPr>
        <w:pStyle w:val="FirstParagraph"/>
      </w:pPr>
      <w:r>
        <w:t xml:space="preserve">Zimbabwe Harare is not just a geographic location; it is an institution. As the seat of government, it hosts the Supreme Court, the High Court, and various tribunals that set precedent for the entire nation. Consequently, lawyers practicing in Zimbabwe Harare are often at the forefront of constitutional litigation. The city’s dynamic nature means that legal issues here often spill over into broader national debates regarding governance, property rights, and civil liberties.</w:t>
      </w:r>
    </w:p>
    <w:p>
      <w:pPr>
        <w:pStyle w:val="BodyText"/>
      </w:pPr>
      <w:r>
        <w:t xml:space="preserve">Furthermore, the socio-economic climate of Zimbabwe has significantly influenced legal practice. Inflationary pressures and economic reforms have created a surge in commercial disputes requiring sophisticated financial law expertise. Simultaneously, urbanization in Harare has led to complex land tenure issues, necessitating that lawyers possess deep knowledge of both statutory planning laws and traditional leadership protocols.</w:t>
      </w:r>
    </w:p>
    <w:bookmarkEnd w:id="22"/>
    <w:bookmarkStart w:id="23" w:name="navigating-legal-pluralism"/>
    <w:p>
      <w:pPr>
        <w:pStyle w:val="Heading2"/>
      </w:pPr>
      <w:r>
        <w:t xml:space="preserve">3. Navigating Legal Pluralism</w:t>
      </w:r>
    </w:p>
    <w:p>
      <w:pPr>
        <w:pStyle w:val="FirstParagraph"/>
      </w:pPr>
      <w:r>
        <w:t xml:space="preserve">A defining feature of the legal environment for any lawyer in Zimbabwe Harare is the concept of legal pluralism. The Constitution explicitly recognizes customary law as part of the law of Zimbabwe, provided it does not conflict with statutory provisions or constitutional values. For practitioners in Harare, this requires a nuanced understanding that transcends black-letter law.</w:t>
      </w:r>
    </w:p>
    <w:p>
      <w:pPr>
        <w:numPr>
          <w:ilvl w:val="0"/>
          <w:numId w:val="1001"/>
        </w:numPr>
        <w:pStyle w:val="Compact"/>
      </w:pPr>
      <w:r>
        <w:rPr>
          <w:bCs/>
          <w:b/>
        </w:rPr>
        <w:t xml:space="preserve">Dispute Resolution:</w:t>
      </w:r>
      <w:r>
        <w:t xml:space="preserve"> </w:t>
      </w:r>
      <w:r>
        <w:t xml:space="preserve">Many residents in peri-urban areas of Harare prefer traditional dispute resolution mechanisms. Lawyers must often act as mediators between formal courts and tribal authorities (Chiefs and Headmen).</w:t>
      </w:r>
    </w:p>
    <w:p>
      <w:pPr>
        <w:numPr>
          <w:ilvl w:val="0"/>
          <w:numId w:val="1001"/>
        </w:numPr>
        <w:pStyle w:val="Compact"/>
      </w:pPr>
      <w:r>
        <w:rPr>
          <w:bCs/>
          <w:b/>
        </w:rPr>
        <w:t xml:space="preserve">Inheritance and Marriage:</w:t>
      </w:r>
      <w:r>
        <w:t xml:space="preserve"> </w:t>
      </w:r>
      <w:r>
        <w:t xml:space="preserve">Cases involving customary marriages or inheritance under tradition require lawyers to navigate dual legal frameworks, ensuring that clients' rights are protected under both the Deeds Registry systems and customary protocols.</w:t>
      </w:r>
    </w:p>
    <w:bookmarkEnd w:id="23"/>
    <w:bookmarkStart w:id="24" w:name="X38ef6714df3c35e53f1b24c63ac13bfa0669fe3"/>
    <w:p>
      <w:pPr>
        <w:pStyle w:val="Heading2"/>
      </w:pPr>
      <w:r>
        <w:t xml:space="preserve">4. Human Rights Advocacy and Constitutionalism</w:t>
      </w:r>
    </w:p>
    <w:p>
      <w:pPr>
        <w:pStyle w:val="FirstParagraph"/>
      </w:pPr>
      <w:r>
        <w:t xml:space="preserve">The lawyer in Zimbabwe Harare plays a pivotal role in safeguarding constitutional rights. Following the 2013 Constitution, there has been increased litigation regarding fundamental human rights, including freedom of assembly, property rights, and access to water and sanitation. Lawyers are increasingly required to engage in public interest litigation (PIL) to hold state organs accountable.</w:t>
      </w:r>
    </w:p>
    <w:p>
      <w:pPr>
        <w:pStyle w:val="BodyText"/>
      </w:pPr>
      <w:r>
        <w:t xml:space="preserve">In Zimbabwe Harare specifically, the density of civil society organizations means that legal practitioners often collaborate with NGOs. This collaborative approach is essential for addressing systemic issues such as police brutality, unfair labor practices in the informal sector (a major feature of Harare’s economy), and environmental degradation affecting urban dwellers.</w:t>
      </w:r>
    </w:p>
    <w:bookmarkEnd w:id="24"/>
    <w:bookmarkStart w:id="25" w:name="Xcab735dca351adcbe26a88aff426dd3c690b286"/>
    <w:p>
      <w:pPr>
        <w:pStyle w:val="Heading2"/>
      </w:pPr>
      <w:r>
        <w:t xml:space="preserve">5. Commercial Law and Economic Stabilization</w:t>
      </w:r>
    </w:p>
    <w:p>
      <w:pPr>
        <w:pStyle w:val="FirstParagraph"/>
      </w:pPr>
      <w:r>
        <w:t xml:space="preserve">Economic instability poses unique challenges for commercial lawyers operating in Zimbabwe Harare. Cross-border trade, foreign currency regulations, and investment protection are daily concerns for legal practitioners advising businesses in the capital. The lawyer must serve as a stabilizing force, providing clarity amidst regulatory flux.</w:t>
      </w:r>
    </w:p>
    <w:p>
      <w:pPr>
        <w:numPr>
          <w:ilvl w:val="0"/>
          <w:numId w:val="1002"/>
        </w:numPr>
        <w:pStyle w:val="Compact"/>
      </w:pPr>
      <w:r>
        <w:rPr>
          <w:bCs/>
          <w:b/>
        </w:rPr>
        <w:t xml:space="preserve">Investment Law:</w:t>
      </w:r>
      <w:r>
        <w:t xml:space="preserve"> </w:t>
      </w:r>
      <w:r>
        <w:t xml:space="preserve">Lawyers advise on the Foreign Exchange Act and investment incentives under ZIDA (Zimbabwe Investment and Development Agency).</w:t>
      </w:r>
    </w:p>
    <w:p>
      <w:pPr>
        <w:numPr>
          <w:ilvl w:val="0"/>
          <w:numId w:val="1002"/>
        </w:numPr>
        <w:pStyle w:val="Compact"/>
      </w:pPr>
      <w:r>
        <w:rPr>
          <w:bCs/>
          <w:b/>
        </w:rPr>
        <w:t xml:space="preserve">Tenancy Laws:</w:t>
      </w:r>
      <w:r>
        <w:t xml:space="preserve"> </w:t>
      </w:r>
      <w:r>
        <w:t xml:space="preserve">With frequent changes to rent controls, lawyers in Harare are central to resolving landlord-tenant disputes, balancing economic realities with tenant protections.</w:t>
      </w:r>
    </w:p>
    <w:bookmarkEnd w:id="25"/>
    <w:bookmarkStart w:id="26" w:name="X08f5c752bd520cba5d600aef20424d37e0379b0"/>
    <w:p>
      <w:pPr>
        <w:pStyle w:val="Heading2"/>
      </w:pPr>
      <w:r>
        <w:t xml:space="preserve">6. Ethical Considerations and Professional Responsibility</w:t>
      </w:r>
    </w:p>
    <w:p>
      <w:pPr>
        <w:pStyle w:val="FirstParagraph"/>
      </w:pPr>
      <w:r>
        <w:t xml:space="preserve">The legal profession in Zimbabwe Harare is regulated by the Law Society of Zimbabwe. Adhering to ethical standards is crucial for maintaining public trust, especially in a polarized political climate. Lawyers are expected to uphold the rule of law independently, regardless of political pressure or economic incentives.</w:t>
      </w:r>
    </w:p>
    <w:p>
      <w:pPr>
        <w:pStyle w:val="BodyText"/>
      </w:pPr>
      <w:r>
        <w:t xml:space="preserve">Continuing Legal Education (CLE) has become increasingly important for lawyers in Harare to keep pace with rapid legislative changes and global legal trends. The Bar Council actively promotes ethical training to ensure that advocates and attorneys maintain integrity in their dealings with clients, the court, and the public.</w:t>
      </w:r>
    </w:p>
    <w:bookmarkEnd w:id="26"/>
    <w:bookmarkStart w:id="27" w:name="conclusion"/>
    <w:p>
      <w:pPr>
        <w:pStyle w:val="Heading2"/>
      </w:pPr>
      <w:r>
        <w:t xml:space="preserve">7. Conclusion</w:t>
      </w:r>
    </w:p>
    <w:p>
      <w:pPr>
        <w:pStyle w:val="FirstParagraph"/>
      </w:pPr>
      <w:r>
        <w:t xml:space="preserve">In conclusion, the lawyer in Zimbabwe Harare occupies a critical nexus of justice, commerce, and social advocacy. The role extends far beyond courtroom representation; it involves navigating a complex web of statutory and customary laws, advocating for human rights in a developing democracy, and providing legal certainty in an unstable economic environment. As Zimbabwe continues its journey toward sustainable development and full constitutionalism, the lawyer remains an indispensable agent of change.</w:t>
      </w:r>
    </w:p>
    <w:p>
      <w:pPr>
        <w:pStyle w:val="BodyText"/>
      </w:pPr>
      <w:r>
        <w:t xml:space="preserve">Future research should focus on the digital transformation of legal services in Harare and how technology can enhance access to justice for marginalized communities. Ultimately, strengthening the legal profession in Zimbabwe Harare is synonymous with strengthening the nation’s democratic institutions and social cohesion.</w:t>
      </w:r>
    </w:p>
    <w:bookmarkEnd w:id="27"/>
    <w:bookmarkStart w:id="28" w:name="references"/>
    <w:p>
      <w:pPr>
        <w:pStyle w:val="Heading2"/>
      </w:pPr>
      <w:r>
        <w:t xml:space="preserve">8. References</w:t>
      </w:r>
    </w:p>
    <w:p>
      <w:pPr>
        <w:numPr>
          <w:ilvl w:val="0"/>
          <w:numId w:val="1003"/>
        </w:numPr>
        <w:pStyle w:val="Compact"/>
      </w:pPr>
      <w:r>
        <w:t xml:space="preserve">The Constitution of Zimbabwe Amendment (No. 20) Act 2013.</w:t>
      </w:r>
    </w:p>
    <w:p>
      <w:pPr>
        <w:numPr>
          <w:ilvl w:val="0"/>
          <w:numId w:val="1003"/>
        </w:numPr>
        <w:pStyle w:val="Compact"/>
      </w:pPr>
      <w:r>
        <w:t xml:space="preserve">Lady Frankland, A., "Customary Law and the Courts in Zimbabwe." Journal of African Law, 2018.</w:t>
      </w:r>
    </w:p>
    <w:p>
      <w:pPr>
        <w:numPr>
          <w:ilvl w:val="0"/>
          <w:numId w:val="1003"/>
        </w:numPr>
        <w:pStyle w:val="Compact"/>
      </w:pPr>
      <w:r>
        <w:t xml:space="preserve">Zimbabwe Investment and Development Agency Act [Chapter 14:39].</w:t>
      </w:r>
    </w:p>
    <w:p>
      <w:pPr>
        <w:numPr>
          <w:ilvl w:val="0"/>
          <w:numId w:val="1003"/>
        </w:numPr>
        <w:pStyle w:val="Compact"/>
      </w:pPr>
      <w:r>
        <w:t xml:space="preserve">Sanderson, J., "Legal Pluralism in Urban Zimbabwe: The Harare Case Study." University of Pretoria Law Journal,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Zimbabwe Harare: Navigating Legal Pluralism and Socio-Economic Challenges</dc:title>
  <dc:creator/>
  <dc:language>en</dc:language>
  <cp:keywords/>
  <dcterms:created xsi:type="dcterms:W3CDTF">2026-07-29T12:07:14Z</dcterms:created>
  <dcterms:modified xsi:type="dcterms:W3CDTF">2026-07-29T12:07:14Z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