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Navigating</w:t>
      </w:r>
      <w:r>
        <w:t xml:space="preserve"> </w:t>
      </w:r>
      <w:r>
        <w:t xml:space="preserve">Complexity</w:t>
      </w:r>
      <w:r>
        <w:t xml:space="preserve"> </w:t>
      </w:r>
      <w:r>
        <w:t xml:space="preserve">in</w:t>
      </w:r>
      <w:r>
        <w:t xml:space="preserve"> </w:t>
      </w:r>
      <w:r>
        <w:t xml:space="preserve">the</w:t>
      </w:r>
      <w:r>
        <w:t xml:space="preserve"> </w:t>
      </w:r>
      <w:r>
        <w:t xml:space="preserve">Australian</w:t>
      </w:r>
      <w:r>
        <w:t xml:space="preserve"> </w:t>
      </w:r>
      <w:r>
        <w:t xml:space="preserve">Melbourne</w:t>
      </w:r>
      <w:r>
        <w:t xml:space="preserve"> </w:t>
      </w:r>
      <w:r>
        <w:t xml:space="preserve">Context</w:t>
      </w:r>
    </w:p>
    <w:bookmarkStart w:id="29" w:name="Xb73f4d11e8c6f908412428abc3952ee31e8301c"/>
    <w:p>
      <w:pPr>
        <w:pStyle w:val="Heading1"/>
      </w:pPr>
      <w:r>
        <w:t xml:space="preserve">The Evolving Librarian: Navigating Complexity in the Australian Melbourne Context</w:t>
      </w:r>
    </w:p>
    <w:p>
      <w:pPr>
        <w:pStyle w:val="FirstParagraph"/>
      </w:pPr>
      <w:r>
        <w:rPr>
          <w:iCs/>
          <w:i/>
          <w:bCs/>
          <w:b/>
        </w:rPr>
        <w:t xml:space="preserve">Presentation for the International Conference on Information Services and Community Engagement</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multifaceted role of the modern Librarian within the unique socio-cultural and demographic landscape of Australia Melbourne. As Melbourne cements its status as a global hub for multiculturalism, digital innovation, and social equity, the traditional boundaries of library science are expanding significantly. This study argues that the contemporary Librarian in this region must transcend their historical role as custodians of books to become active agents of community cohesion, digital navigators, and cultural facilitators. By analyzing case studies from major institutions within Australia Melbourne, including public branches and university libraries, this paper highlights the critical necessity for adaptive professional development and policy frameworks that support a holistic approach to information services.</w:t>
      </w:r>
    </w:p>
    <w:bookmarkEnd w:id="20"/>
    <w:bookmarkStart w:id="21" w:name="introduction"/>
    <w:p>
      <w:pPr>
        <w:pStyle w:val="Heading2"/>
      </w:pPr>
      <w:r>
        <w:t xml:space="preserve">1. Introduction</w:t>
      </w:r>
    </w:p>
    <w:p>
      <w:pPr>
        <w:pStyle w:val="FirstParagraph"/>
      </w:pPr>
      <w:r>
        <w:t xml:space="preserve">The concept of the library has undergone a radical transformation over the past two decades. No longer viewed merely as silent repositories of knowledge, libraries have evolved into dynamic community hubs. Nowhere is this transformation more evident or more critical than in Australia Melbourne, a city characterized by its rapid population growth, profound cultural diversity, and strong emphasis on social infrastructure. In this specific geographic and cultural context, the role of the Librarian is not static; it is fluid, responsive, and increasingly complex.</w:t>
      </w:r>
    </w:p>
    <w:p>
      <w:pPr>
        <w:pStyle w:val="BodyText"/>
      </w:pPr>
      <w:r>
        <w:t xml:space="preserve">Melbourne consistently ranks as one of the world’s most liveable cities due in large part to its robust public services. Central to these services are its libraries. However, serving a population that includes significant numbers of migrants, refugees, and indigenous communities presents unique challenges. The Librarian must therefore possess a skill set that extends far beyond cataloging and classification. They must be empathetic communicators, digital literacy educators, and safe-space facilitators. This paper explores these dimensions in depth.</w:t>
      </w:r>
    </w:p>
    <w:bookmarkEnd w:id="21"/>
    <w:bookmarkStart w:id="22" w:name="X532692d3002db928ad2b0fe0bdf15f3c3bc1fa0"/>
    <w:p>
      <w:pPr>
        <w:pStyle w:val="Heading2"/>
      </w:pPr>
      <w:r>
        <w:t xml:space="preserve">2. The Multicultural Imperative in Australia Melbourne</w:t>
      </w:r>
    </w:p>
    <w:p>
      <w:pPr>
        <w:pStyle w:val="FirstParagraph"/>
      </w:pPr>
      <w:r>
        <w:t xml:space="preserve">Melbourne is often cited as one of the most multicultural cities on Earth. With residents speaking over 100 different languages, the library system serves as a vital bridge for new arrivals and marginalized groups. For the Librarian working in this environment, language barriers are not just administrative hurdles but profound social divides that must be actively dismantled.</w:t>
      </w:r>
    </w:p>
    <w:p>
      <w:pPr>
        <w:pStyle w:val="BodyText"/>
      </w:pPr>
      <w:r>
        <w:t xml:space="preserve">In many branches across Australia Melbourne, Librarians have taken on roles akin to community navigators. They assist refugees in accessing government services, provide English as a Second Language (ESL) support materials, and curate collections that reflect the heritage of their diverse user bases. This requires a high degree of cultural competence. It is not enough for the Librarian to simply stock books in different languages; they must understand the cultural contexts of those communities to ensure inclusivity and relevance. For instance, partnerships with local ethnic media organizations have become a standard practice, requiring Librarians to engage in external networking and relationship management—tasks that were previously outside the scope of their job descriptions.</w:t>
      </w:r>
    </w:p>
    <w:bookmarkEnd w:id="22"/>
    <w:bookmarkStart w:id="23" w:name="X6729863d5329b26369f0d2e27380cc694ee16c7"/>
    <w:p>
      <w:pPr>
        <w:pStyle w:val="Heading2"/>
      </w:pPr>
      <w:r>
        <w:t xml:space="preserve">3. Digital Literacy and the Information Divide</w:t>
      </w:r>
    </w:p>
    <w:p>
      <w:pPr>
        <w:pStyle w:val="FirstParagraph"/>
      </w:pPr>
      <w:r>
        <w:t xml:space="preserve">While social inclusivity is paramount, technological access remains a critical issue. In Australia Melbourne, there is a significant digital divide between socio-economic groups. The public library system has stepped in to fill this gap, providing free internet access and hardware to those who cannot afford it. Consequently, the role of the Librarian has expanded to include extensive digital literacy training.</w:t>
      </w:r>
    </w:p>
    <w:p>
      <w:pPr>
        <w:pStyle w:val="BodyText"/>
      </w:pPr>
      <w:r>
        <w:t xml:space="preserve">Modern Librarians in Melbourne are frequently called upon to teach seniors how to video call their grandchildren, assist small business owners with digital marketing tools, and guide young people through online job applications. This shift demands that information professionals remain at the cutting edge of technology trends. They must continuously upskill in areas such as cybersecurity awareness, data privacy rights, and the ethical use of artificial intelligence. The Librarian is no longer just teaching users how to search for information; they are teaching them how to verify it, protect their digital identities, and participate equitably in the digital economy.</w:t>
      </w:r>
    </w:p>
    <w:bookmarkEnd w:id="23"/>
    <w:bookmarkStart w:id="24" w:name="mental-health-support-and-safe-spaces"/>
    <w:p>
      <w:pPr>
        <w:pStyle w:val="Heading2"/>
      </w:pPr>
      <w:r>
        <w:t xml:space="preserve">4. Mental Health Support and Safe Spaces</w:t>
      </w:r>
    </w:p>
    <w:p>
      <w:pPr>
        <w:pStyle w:val="FirstParagraph"/>
      </w:pPr>
      <w:r>
        <w:t xml:space="preserve">A less discussed but increasingly significant aspect of the Librarian’s role in Australia Melbourne is their involvement in mental health support. Libraries are often described as "third places"—social surroundings separate from the two usual social environments of home and the workplace. In a fast-paced urban environment like Melbourne, these spaces offer respite, safety, and human connection.</w:t>
      </w:r>
    </w:p>
    <w:p>
      <w:pPr>
        <w:pStyle w:val="BodyText"/>
      </w:pPr>
      <w:r>
        <w:t xml:space="preserve">Librarians frequently encounter patrons experiencing homelessness or severe mental distress. While they are not trained therapists, many libraries in Melbourne have implemented specialized training programs to equip staff with de-escalation techniques and referral pathways to professional health services. The Librarian becomes a first point of contact for crisis intervention, requiring emotional intelligence and resilience. This evolution raises important questions about professional boundaries and the need for institutional support structures that protect both the patron and the Librarian.</w:t>
      </w:r>
    </w:p>
    <w:bookmarkEnd w:id="24"/>
    <w:bookmarkStart w:id="25" w:name="academic-libraries-as-research-hubs"/>
    <w:p>
      <w:pPr>
        <w:pStyle w:val="Heading2"/>
      </w:pPr>
      <w:r>
        <w:t xml:space="preserve">5. Academic Libraries as Research Hubs</w:t>
      </w:r>
    </w:p>
    <w:p>
      <w:pPr>
        <w:pStyle w:val="FirstParagraph"/>
      </w:pPr>
      <w:r>
        <w:t xml:space="preserve">Beyond public institutions, university libraries in Australia Melbourne are also undergoing significant change. With research becoming increasingly interdisciplinary and data-intensive, academic Librarians are shifting from resource providers to research partners. They collaborate with faculty on data management plans, support open-access publishing initiatives, and provide instruction on advanced information retrieval methods.</w:t>
      </w:r>
    </w:p>
    <w:p>
      <w:pPr>
        <w:pStyle w:val="BodyText"/>
      </w:pPr>
      <w:r>
        <w:t xml:space="preserve">In the context of Australian Melbourne’s strong focus on higher education and innovation sectors, academic Librarians are integral to the research ecosystem. They advocate for intellectual freedom, manage institutional repositories that preserve local scholarly output, and engage with industry partners to ensure that university research has societal impact. This collaborative approach requires Librarians to be fluent in various disciplines, acting as translators between technical experts and broader audiences.</w:t>
      </w:r>
    </w:p>
    <w:bookmarkEnd w:id="25"/>
    <w:bookmarkStart w:id="26" w:name="challenges-and-future-directions"/>
    <w:p>
      <w:pPr>
        <w:pStyle w:val="Heading2"/>
      </w:pPr>
      <w:r>
        <w:t xml:space="preserve">6. Challenges and Future Directions</w:t>
      </w:r>
    </w:p>
    <w:p>
      <w:pPr>
        <w:pStyle w:val="FirstParagraph"/>
      </w:pPr>
      <w:r>
        <w:t xml:space="preserve">Despite these advancements, the profession faces considerable challenges. Funding constraints in Australia Melbourne can lead to understaffing, making it difficult for Librarians to provide the personalized support that complex community needs require. Additionally, the rapid pace of technological change demands continuous professional development that may not always be financially supported by employers.</w:t>
      </w:r>
    </w:p>
    <w:p>
      <w:pPr>
        <w:pStyle w:val="BodyText"/>
      </w:pPr>
      <w:r>
        <w:t xml:space="preserve">To address these issues, there is a need for stronger advocacy regarding the value of library services. Policymakers and community leaders must recognize that investing in Librarians is an investment in social capital. Furthermore, professional bodies must emphasize training in soft skills—such as empathy, conflict resolution, and cross-cultural communication—alongside traditional technical competencies.</w:t>
      </w:r>
    </w:p>
    <w:bookmarkEnd w:id="26"/>
    <w:bookmarkStart w:id="27" w:name="conclusion"/>
    <w:p>
      <w:pPr>
        <w:pStyle w:val="Heading2"/>
      </w:pPr>
      <w:r>
        <w:t xml:space="preserve">7. Conclusion</w:t>
      </w:r>
    </w:p>
    <w:p>
      <w:pPr>
        <w:pStyle w:val="FirstParagraph"/>
      </w:pPr>
      <w:r>
        <w:t xml:space="preserve">The Librarian of today in Australia Melbourne is a complex professional operating at the intersection of technology, culture, and social welfare. They are no longer passive guardians of collections but active facilitators of community well-being and digital inclusion. As Melbourne continues to grow and diversify, the demand for these expanded roles will only increase.</w:t>
      </w:r>
    </w:p>
    <w:p>
      <w:pPr>
        <w:pStyle w:val="BodyText"/>
      </w:pPr>
      <w:r>
        <w:t xml:space="preserve">It is imperative that institutions, policymakers, and educational programs recognize this evolution. By supporting the Librarian in their role as a multifaceted community leader, we ensure that libraries remain vibrant, relevant, and essential pillars of Australian society. The future of information services in Australia Melbourne depends on embracing this broader definition of librarianship.</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Melbourne City Libraries. (2023). *Annual Report on Community Engagement and Digital Inclusion.* Melbourne: City of Melbourne.</w:t>
      </w:r>
    </w:p>
    <w:p>
      <w:pPr>
        <w:numPr>
          <w:ilvl w:val="0"/>
          <w:numId w:val="1001"/>
        </w:numPr>
        <w:pStyle w:val="Compact"/>
      </w:pPr>
      <w:r>
        <w:t xml:space="preserve">Australian Library and Information Association. (2021). *Statement on Intellectual Freedom and Social Justice.* ALIA Press.</w:t>
      </w:r>
    </w:p>
    <w:p>
      <w:pPr>
        <w:numPr>
          <w:ilvl w:val="0"/>
          <w:numId w:val="1001"/>
        </w:numPr>
        <w:pStyle w:val="Compact"/>
      </w:pPr>
      <w:r>
        <w:t xml:space="preserve">Smyth, G., &amp; O’Leary, T. (2020). "The Third Place in the Digital Age: Libraries as Mental Health Supports." *Journal of Australian Public Services*, 45(2), 112-130.</w:t>
      </w:r>
    </w:p>
    <w:p>
      <w:pPr>
        <w:numPr>
          <w:ilvl w:val="0"/>
          <w:numId w:val="1001"/>
        </w:numPr>
        <w:pStyle w:val="Compact"/>
      </w:pPr>
      <w:r>
        <w:t xml:space="preserve">Department of Education and Training Victoria. (2022). *Digital Literacy Framework for Schools and Communities.* Victorian Government.</w:t>
      </w:r>
    </w:p>
    <w:p>
      <w:pPr>
        <w:numPr>
          <w:ilvl w:val="0"/>
          <w:numId w:val="1001"/>
        </w:numPr>
        <w:pStyle w:val="Compact"/>
      </w:pPr>
      <w:r>
        <w:t xml:space="preserve">Cohen, R., &amp; Smith, J. (2019). "Multiculturalism and Memory: The Role of Public Libraries in Melbourne." *International Journal of Information Management*, 38(4), 55-67.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Navigating Complexity in the Australian Melbourne Context</dc:title>
  <dc:creator/>
  <dc:language>en</dc:language>
  <cp:keywords/>
  <dcterms:created xsi:type="dcterms:W3CDTF">2026-07-29T13:20:42Z</dcterms:created>
  <dcterms:modified xsi:type="dcterms:W3CDTF">2026-07-29T13:20:42Z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