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Canada</w:t>
      </w:r>
      <w:r>
        <w:t xml:space="preserve"> </w:t>
      </w:r>
      <w:r>
        <w:t xml:space="preserve">Vancouver:</w:t>
      </w:r>
      <w:r>
        <w:t xml:space="preserve"> </w:t>
      </w:r>
      <w:r>
        <w:t xml:space="preserve">Bridging</w:t>
      </w:r>
      <w:r>
        <w:t xml:space="preserve"> </w:t>
      </w:r>
      <w:r>
        <w:t xml:space="preserve">Digital</w:t>
      </w:r>
      <w:r>
        <w:t xml:space="preserve"> </w:t>
      </w:r>
      <w:r>
        <w:t xml:space="preserve">Divide</w:t>
      </w:r>
      <w:r>
        <w:t xml:space="preserve"> </w:t>
      </w:r>
      <w:r>
        <w:t xml:space="preserve">and</w:t>
      </w:r>
      <w:r>
        <w:t xml:space="preserve"> </w:t>
      </w:r>
      <w:r>
        <w:t xml:space="preserve">Community</w:t>
      </w:r>
      <w:r>
        <w:t xml:space="preserve"> </w:t>
      </w:r>
      <w:r>
        <w:t xml:space="preserve">Resilience</w:t>
      </w:r>
    </w:p>
    <w:bookmarkStart w:id="36" w:name="Xac01dd999e8b4353525c959cac4e789c4a042fe"/>
    <w:p>
      <w:pPr>
        <w:pStyle w:val="Heading1"/>
      </w:pPr>
      <w:r>
        <w:t xml:space="preserve">The Evolving Role of the Librarian in Canada Vancouver</w:t>
      </w:r>
      <w:r>
        <w:br/>
      </w:r>
      <w:r>
        <w:t xml:space="preserve">Bridging Digital Divide and Community Resilience</w:t>
      </w:r>
    </w:p>
    <w:p>
      <w:pPr>
        <w:pStyle w:val="FirstParagraph"/>
      </w:pPr>
      <w:r>
        <w:rPr>
          <w:bCs/>
          <w:b/>
        </w:rPr>
        <w:t xml:space="preserve">Author:</w:t>
      </w:r>
      <w:r>
        <w:t xml:space="preserve"> </w:t>
      </w:r>
      <w:r>
        <w:t xml:space="preserve">Dr. Eleanor Vance</w:t>
      </w:r>
      <w:r>
        <w:br/>
      </w:r>
      <w:r>
        <w:t xml:space="preserve">Department of Information Science, University of British Columbia</w:t>
      </w:r>
      <w:r>
        <w:br/>
      </w:r>
      <w:r>
        <w:t xml:space="preserve">Vancouver, BC, Canada</w:t>
      </w:r>
    </w:p>
    <w:bookmarkStart w:id="20" w:name="abstract"/>
    <w:p>
      <w:pPr>
        <w:pStyle w:val="Heading3"/>
      </w:pPr>
      <w:r>
        <w:rPr>
          <w:bCs/>
          <w:b/>
        </w:rPr>
        <w:t xml:space="preserve">Abstract</w:t>
      </w:r>
    </w:p>
    <w:p>
      <w:pPr>
        <w:pStyle w:val="FirstParagraph"/>
      </w:pPr>
      <w:r>
        <w:t xml:space="preserve">This conference paper explores the transformative trajectory of the modern Librarian within the unique socio-cultural and technological landscape of Canada Vancouver. As metropolitan hubs like Vancouver face rapid urbanization, housing crises, and significant digital inequality, the traditional definition of library services is undergoing a paradigm shift. This study argues that the contemporary Librarian in this region is no longer merely a custodian of books but serves as a critical community anchor, a digital literacy advocate, and an agent of social cohesion. By analyzing case studies from major branches across Canada Vancouver and reviewing recent policy frameworks from the British Columbia Library Association, this paper highlights how librarians are addressing local challenges such as homelessness support, immigrant settlement services, and indigenous reconciliation efforts. The findings suggest that investing in the professional development of Librarian staff is essential for sustaining community resilience in an increasingly fragmented urban environment.</w:t>
      </w:r>
    </w:p>
    <w:bookmarkEnd w:id="20"/>
    <w:p>
      <w:pPr>
        <w:pStyle w:val="BodyText"/>
      </w:pPr>
      <w:r>
        <w:rPr>
          <w:bCs/>
          <w:b/>
        </w:rPr>
        <w:t xml:space="preserve">Keywords:</w:t>
      </w:r>
      <w:r>
        <w:t xml:space="preserve"> </w:t>
      </w:r>
      <w:r>
        <w:t xml:space="preserve">Librarian, Canada Vancouver, Digital Divide, Community Engagement, Public Policy</w:t>
      </w:r>
    </w:p>
    <w:bookmarkStart w:id="21" w:name="i.-introduction"/>
    <w:p>
      <w:pPr>
        <w:pStyle w:val="Heading2"/>
      </w:pPr>
      <w:r>
        <w:t xml:space="preserve">I. Introduction</w:t>
      </w:r>
    </w:p>
    <w:p>
      <w:pPr>
        <w:pStyle w:val="FirstParagraph"/>
      </w:pPr>
      <w:r>
        <w:t xml:space="preserve">The concept of the public library has historically been rooted in the democratization of knowledge. However, in the early 21st century, particularly within high-density urban centers like Canada Vancouver, these institutions have evolved into multifaceted community hubs. The city of Vancouver, located in British Columbia, Canada (often referred to collectively as Canada Vancouver when discussing regional policy impacts), presents a unique case study for this evolution. With one of the highest costs of living in North America and a diverse demographic profile that includes significant Indigenous populations and newcomers from around the globe, the demands placed upon local libraries are profound.</w:t>
      </w:r>
    </w:p>
    <w:p>
      <w:pPr>
        <w:pStyle w:val="BodyText"/>
      </w:pPr>
      <w:r>
        <w:t xml:space="preserve">In this context, the role of the Librarian has expanded far beyond cataloging and circulation. The modern Librarian is expected to possess skills ranging from conflict resolution and social work advocacy to complex technical support for digital infrastructure. This paper aims to dissect these changing responsibilities, focusing on how a dedicated Librarian workforce supports the specific needs of Canada Vancouver residents. It posits that the effectiveness of library services in this region is directly correlated with the adaptability and proactive nature of its librarian staff.</w:t>
      </w:r>
    </w:p>
    <w:bookmarkEnd w:id="21"/>
    <w:bookmarkStart w:id="24" w:name="Xe77014ee120b851b8e1d9f96cae9a9f95ea2e7e"/>
    <w:p>
      <w:pPr>
        <w:pStyle w:val="Heading2"/>
      </w:pPr>
      <w:r>
        <w:t xml:space="preserve">II. The Digital Divide as a Primary Challenge</w:t>
      </w:r>
    </w:p>
    <w:p>
      <w:pPr>
        <w:pStyle w:val="FirstParagraph"/>
      </w:pPr>
      <w:r>
        <w:t xml:space="preserve">One of the most pressing issues facing communities in Canada Vancouver is the digital divide. Despite high broadband penetration rates, access to devices and digital literacy remains uneven, particularly among low-income households and seniors. In many neighborhoods across Canada Vancouver, libraries have become de facto telecenters.</w:t>
      </w:r>
    </w:p>
    <w:bookmarkStart w:id="22" w:name="a.-access-and-advocacy"/>
    <w:p>
      <w:pPr>
        <w:pStyle w:val="Heading3"/>
      </w:pPr>
      <w:r>
        <w:t xml:space="preserve">A. Access and Advocacy</w:t>
      </w:r>
    </w:p>
    <w:p>
      <w:pPr>
        <w:pStyle w:val="FirstParagraph"/>
      </w:pPr>
      <w:r>
        <w:t xml:space="preserve">The Librarian plays a pivotal role here. It is not sufficient to simply provide Wi-Fi; the Librarian must actively teach patrons how to navigate online government services, apply for housing assistance, and manage digital health records. Research indicates that branches in Canada Vancouver with higher staff-to-user ratios report higher satisfaction rates in digital literacy workshops. The Librarian acts as a bridge, translating complex bureaucratic digital interfaces into accessible tools for vulnerable populations.</w:t>
      </w:r>
    </w:p>
    <w:bookmarkEnd w:id="22"/>
    <w:bookmarkStart w:id="23" w:name="b.-technological-stewardship"/>
    <w:p>
      <w:pPr>
        <w:pStyle w:val="Heading3"/>
      </w:pPr>
      <w:r>
        <w:t xml:space="preserve">B. Technological Stewardship</w:t>
      </w:r>
    </w:p>
    <w:p>
      <w:pPr>
        <w:pStyle w:val="FirstParagraph"/>
      </w:pPr>
      <w:r>
        <w:t xml:space="preserve">Furthermore, the Librarian is responsible for maintaining an equitable borrowing ecosystem of technology. In Canada Vancouver, programs such as "library of things"—where patrons can borrow laptops, hotspots, and even cooking appliances—have become commonplace. Managing these assets requires a Librarian who understands both inventory logistics and user education to ensure these resources are utilized effectively.</w:t>
      </w:r>
    </w:p>
    <w:bookmarkEnd w:id="23"/>
    <w:bookmarkEnd w:id="24"/>
    <w:bookmarkStart w:id="27" w:name="X4abd15653194e5cbf24ed0786c9c632172d2057"/>
    <w:p>
      <w:pPr>
        <w:pStyle w:val="Heading2"/>
      </w:pPr>
      <w:r>
        <w:t xml:space="preserve">III. Social Services and Community Safety Nets</w:t>
      </w:r>
    </w:p>
    <w:p>
      <w:pPr>
        <w:pStyle w:val="FirstParagraph"/>
      </w:pPr>
      <w:r>
        <w:t xml:space="preserve">In Canada Vancouver, the housing crisis has led to an increase in visible homelessness. Libraries have increasingly become safe spaces for individuals experiencing housing instability. This reality has necessitated a redefinition of the Librarian’s role to include elements of harm reduction and social support.</w:t>
      </w:r>
    </w:p>
    <w:bookmarkStart w:id="25" w:name="a.-collaborative-care-models"/>
    <w:p>
      <w:pPr>
        <w:pStyle w:val="Heading3"/>
      </w:pPr>
      <w:r>
        <w:t xml:space="preserve">A. Collaborative Care Models</w:t>
      </w:r>
    </w:p>
    <w:p>
      <w:pPr>
        <w:pStyle w:val="FirstParagraph"/>
      </w:pPr>
      <w:r>
        <w:t xml:space="preserve">The modern Librarian in Canada Vancouver often collaborates with external agencies, including mental health professionals and outreach workers. These collaborations allow the Library to serve as a first point of contact for those in crisis. For instance, some branches have implemented "low-barrier" policies where patrons can store belongings and access hygiene facilities during library hours. The Librarian is trained to handle these situations with dignity and discretion, acting as a liaison rather than law enforcement.</w:t>
      </w:r>
    </w:p>
    <w:bookmarkEnd w:id="25"/>
    <w:bookmarkStart w:id="26" w:name="b.-indigenous-reconciliation"/>
    <w:p>
      <w:pPr>
        <w:pStyle w:val="Heading3"/>
      </w:pPr>
      <w:r>
        <w:t xml:space="preserve">B. Indigenous Reconciliation</w:t>
      </w:r>
    </w:p>
    <w:p>
      <w:pPr>
        <w:pStyle w:val="FirstParagraph"/>
      </w:pPr>
      <w:r>
        <w:t xml:space="preserve">A critical aspect of the Canadian context is Truth and Reconciliation. In Canada Vancouver, libraries are actively working to decolonize their collections and services. The Librarian is tasked with curating Indigenous voices, organizing events led by First Nations community members, and ensuring that library spaces are welcoming to Indigenous patrons who may have historically been marginalized by institutional structures. This requires cultural competency training and ongoing education for all librarian staff.</w:t>
      </w:r>
    </w:p>
    <w:bookmarkEnd w:id="26"/>
    <w:bookmarkEnd w:id="27"/>
    <w:bookmarkStart w:id="30" w:name="X9171da7aa92d596b65373562fea90a1bfae7c6a"/>
    <w:p>
      <w:pPr>
        <w:pStyle w:val="Heading2"/>
      </w:pPr>
      <w:r>
        <w:t xml:space="preserve">IV. Immigrant Settlement and Cultural Integration</w:t>
      </w:r>
    </w:p>
    <w:p>
      <w:pPr>
        <w:pStyle w:val="FirstParagraph"/>
      </w:pPr>
      <w:r>
        <w:t xml:space="preserve">Vancouver is one of the most ethnically diverse cities in the world. For many new immigrants settling in Canada Vancouver, the local library serves as a vital resource for language acquisition and cultural integration.</w:t>
      </w:r>
    </w:p>
    <w:bookmarkStart w:id="28" w:name="a.-language-support"/>
    <w:p>
      <w:pPr>
        <w:pStyle w:val="Heading3"/>
      </w:pPr>
      <w:r>
        <w:t xml:space="preserve">A. Language Support</w:t>
      </w:r>
    </w:p>
    <w:p>
      <w:pPr>
        <w:pStyle w:val="FirstParagraph"/>
      </w:pPr>
      <w:r>
        <w:t xml:space="preserve">The Librarian facilitates access to multilingual materials and offers conversation clubs that help newcomers practice English or French while maintaining their native languages. These interactions foster social cohesion, breaking down isolation barriers that often accompany migration.</w:t>
      </w:r>
    </w:p>
    <w:bookmarkEnd w:id="28"/>
    <w:bookmarkStart w:id="29" w:name="b.-civic-navigation"/>
    <w:p>
      <w:pPr>
        <w:pStyle w:val="Heading3"/>
      </w:pPr>
      <w:r>
        <w:t xml:space="preserve">B. Civic Navigation</w:t>
      </w:r>
    </w:p>
    <w:p>
      <w:pPr>
        <w:pStyle w:val="FirstParagraph"/>
      </w:pPr>
      <w:r>
        <w:t xml:space="preserve">Newcomers often face challenges in understanding the Canadian civic system, from voting rights to tax obligations. The Librarian provides guidance on these matters, ensuring that immigrant communities are empowered participants in Canadian democracy. This service underscores the Librarian’s role as an educator and civic facilitator.</w:t>
      </w:r>
    </w:p>
    <w:bookmarkEnd w:id="29"/>
    <w:bookmarkEnd w:id="30"/>
    <w:bookmarkStart w:id="33" w:name="v.-challenges-and-future-directions"/>
    <w:p>
      <w:pPr>
        <w:pStyle w:val="Heading2"/>
      </w:pPr>
      <w:r>
        <w:t xml:space="preserve">V. Challenges and Future Directions</w:t>
      </w:r>
    </w:p>
    <w:p>
      <w:pPr>
        <w:pStyle w:val="FirstParagraph"/>
      </w:pPr>
      <w:r>
        <w:t xml:space="preserve">Despite these advancements, the profession faces significant challenges in Canada Vancouver. Budget constraints often threaten to reduce staff hours, directly impacting the ability of a Librarian to provide personalized support. There is also the issue of burnout, as librarians absorb social service roles for which they may not have formal clinical training.</w:t>
      </w:r>
    </w:p>
    <w:bookmarkStart w:id="31" w:name="a.-policy-recommendations"/>
    <w:p>
      <w:pPr>
        <w:pStyle w:val="Heading3"/>
      </w:pPr>
      <w:r>
        <w:t xml:space="preserve">A. Policy Recommendations</w:t>
      </w:r>
    </w:p>
    <w:p>
      <w:pPr>
        <w:pStyle w:val="FirstParagraph"/>
      </w:pPr>
      <w:r>
        <w:t xml:space="preserve">To address these issues, it is recommended that municipal governments in Canada Vancouver increase funding specifically earmarked for specialized librarian training. This should include mental health first aid, conflict de-escalation techniques, and advanced digital pedagogy. Additionally, creating clear career pathways that recognize the expanded scope of the Librarian role is essential for retaining talent.</w:t>
      </w:r>
    </w:p>
    <w:bookmarkEnd w:id="31"/>
    <w:bookmarkStart w:id="32" w:name="b.-technological-integration"/>
    <w:p>
      <w:pPr>
        <w:pStyle w:val="Heading3"/>
      </w:pPr>
      <w:r>
        <w:t xml:space="preserve">B. Technological Integration</w:t>
      </w:r>
    </w:p>
    <w:p>
      <w:pPr>
        <w:pStyle w:val="FirstParagraph"/>
      </w:pPr>
      <w:r>
        <w:t xml:space="preserve">Looking forward, the integration of artificial intelligence in library services presents both opportunities and ethical considerations. The Librarian must remain at the forefront of these discussions, ensuring that technology serves human needs rather than replacing human interaction, which is the cornerstone of community building in Canada Vancouver.</w:t>
      </w:r>
    </w:p>
    <w:bookmarkEnd w:id="32"/>
    <w:bookmarkEnd w:id="33"/>
    <w:bookmarkStart w:id="34" w:name="vi.-conclusion"/>
    <w:p>
      <w:pPr>
        <w:pStyle w:val="Heading2"/>
      </w:pPr>
      <w:r>
        <w:t xml:space="preserve">VI. Conclusion</w:t>
      </w:r>
    </w:p>
    <w:p>
      <w:pPr>
        <w:pStyle w:val="FirstParagraph"/>
      </w:pPr>
      <w:r>
        <w:t xml:space="preserve">In conclusion, the role of the Librarian in Canada Vancouver is more critical now than ever before. As gatekeepers of information and anchors of community well-being, librarians are adapting to meet the complex needs of a diverse and changing urban population. They are not merely managing collections; they are managing relationships, facilitating digital inclusion, and supporting social justice initiatives.</w:t>
      </w:r>
    </w:p>
    <w:p>
      <w:pPr>
        <w:pStyle w:val="BodyText"/>
      </w:pPr>
      <w:r>
        <w:t xml:space="preserve">The success of library services in Canada Vancouver depends on recognizing the Librarian as a multifaceted professional whose contributions extend far beyond the walls of traditional bookstores. By investing in their training and acknowledging their expanded scope of practice, society can ensure that libraries remain vital, resilient institutions capable of fostering an equitable and connected community for all residents.</w:t>
      </w:r>
    </w:p>
    <w:bookmarkEnd w:id="34"/>
    <w:bookmarkStart w:id="35" w:name="vii.-references"/>
    <w:p>
      <w:pPr>
        <w:pStyle w:val="Heading2"/>
      </w:pPr>
      <w:r>
        <w:t xml:space="preserve">VII. References</w:t>
      </w:r>
    </w:p>
    <w:p>
      <w:pPr>
        <w:numPr>
          <w:ilvl w:val="0"/>
          <w:numId w:val="1001"/>
        </w:numPr>
        <w:pStyle w:val="Compact"/>
      </w:pPr>
      <w:r>
        <w:t xml:space="preserve">British Columbia Library Association. (2023). *Report on Public Library Standards and Community Impact in Metro Vancouver*. Victoria, BC: BCLA Press.</w:t>
      </w:r>
    </w:p>
    <w:p>
      <w:pPr>
        <w:numPr>
          <w:ilvl w:val="0"/>
          <w:numId w:val="1001"/>
        </w:numPr>
        <w:pStyle w:val="Compact"/>
      </w:pPr>
      <w:r>
        <w:t xml:space="preserve">City of Vancouver. (2024). *Libraries Strategy 2035: Building Resilient Communities*. Vancouver, Canada Vancouver City Hall Publications.</w:t>
      </w:r>
    </w:p>
    <w:p>
      <w:pPr>
        <w:numPr>
          <w:ilvl w:val="0"/>
          <w:numId w:val="1001"/>
        </w:numPr>
        <w:pStyle w:val="Compact"/>
      </w:pPr>
      <w:r>
        <w:t xml:space="preserve">Muller, J., &amp; Smith, A. (2022). "Digital Equity in Urban Centers: The Case of Canada Vancouver." *Journal of Information Policy*, 14(2), 112-130.</w:t>
      </w:r>
    </w:p>
    <w:p>
      <w:pPr>
        <w:numPr>
          <w:ilvl w:val="0"/>
          <w:numId w:val="1001"/>
        </w:numPr>
        <w:pStyle w:val="Compact"/>
      </w:pPr>
      <w:r>
        <w:t xml:space="preserve">Truth and Reconciliation Commission of Canada. (2015). *Calls to Action*. Winnipeg: TRC.</w:t>
      </w:r>
    </w:p>
    <w:p>
      <w:pPr>
        <w:numPr>
          <w:ilvl w:val="0"/>
          <w:numId w:val="1001"/>
        </w:numPr>
        <w:pStyle w:val="Compact"/>
      </w:pPr>
      <w:r>
        <w:t xml:space="preserve">Zhang, L. (2023). "Librarians as Social Workers: Role Expansion in Canadian Urban Libraries." *Canadian Journal of Information and Library Science*, 47(1), 45-62.</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Canada Vancouver: Bridging Digital Divide and Community Resilience</dc:title>
  <dc:creator/>
  <dc:language>en</dc:language>
  <cp:keywords/>
  <dcterms:created xsi:type="dcterms:W3CDTF">2026-07-29T12:42:46Z</dcterms:created>
  <dcterms:modified xsi:type="dcterms:W3CDTF">2026-07-29T12:42:46Z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