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Information</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Munich</w:t>
      </w:r>
    </w:p>
    <w:p>
      <w:pPr>
        <w:pStyle w:val="FirstParagraph"/>
      </w:pPr>
      <w:r>
        <w:t xml:space="preserve">```html</w:t>
      </w:r>
    </w:p>
    <w:bookmarkStart w:id="28" w:name="X83cd18271e6d6f3774819accf1c7807507c2da9"/>
    <w:p>
      <w:pPr>
        <w:pStyle w:val="Heading1"/>
      </w:pPr>
      <w:r>
        <w:t xml:space="preserve">The Evolving Role of the Librarian in the Information Age: A Perspective from Germany, Munich</w:t>
      </w:r>
    </w:p>
    <w:p>
      <w:pPr>
        <w:pStyle w:val="FirstParagraph"/>
      </w:pPr>
      <w:r>
        <w:t xml:space="preserve">Dr. Elena Weber</w:t>
      </w:r>
      <w:r>
        <w:br/>
      </w:r>
      <w:r>
        <w:t xml:space="preserve">Department of Information Science, Technical University of Munich</w:t>
      </w:r>
      <w:r>
        <w:br/>
      </w:r>
      <w:r>
        <w:t xml:space="preserve">Munich, Germany 80333</w:t>
      </w:r>
      <w:r>
        <w:br/>
      </w:r>
      <w:r>
        <w:t xml:space="preserve">elena.weber@tum.de</w:t>
      </w:r>
    </w:p>
    <w:p>
      <w:pPr>
        <w:pStyle w:val="BodyText"/>
      </w:pPr>
      <w:r>
        <w:rPr>
          <w:iCs/>
          <w:i/>
          <w:bCs/>
          <w:b/>
        </w:rPr>
        <w:t xml:space="preserve">Abstract.</w:t>
      </w:r>
      <w:r>
        <w:t xml:space="preserve"> </w:t>
      </w:r>
      <w:r>
        <w:t xml:space="preserve">This conference paper examines the dynamic transformation of the librarian profession within contemporary society, with a specific focus on the cultural and technological landscape of Germany, Munich. Historically viewed as custodians of printed media, modern librarians have evolved into multifaceted information architects and digital literacy educators. This study analyzes how institutions in Munich are adapting to rapid digitization while preserving historical heritage. Through an analysis of current practices in major municipal and academic libraries across the city, this paper argues that the librarian is no longer merely a gatekeeper of books but a pivotal mediator between users and the vast digital ecosystem. The findings highlight unique challenges faced by German institutions, including data privacy concerns under GDPR and the integration of inclusive community spaces. We propose that for librarians to remain relevant in Munich’s competitive tech hub environment, they must embrace interoperability with local innovation hubs while maintaining core ethical standards of information accessibility.</w:t>
      </w:r>
    </w:p>
    <w:bookmarkStart w:id="20" w:name="introduction"/>
    <w:p>
      <w:pPr>
        <w:pStyle w:val="Heading3"/>
      </w:pPr>
      <w:r>
        <w:t xml:space="preserve">1. Introduction</w:t>
      </w:r>
    </w:p>
    <w:p>
      <w:pPr>
        <w:pStyle w:val="FirstParagraph"/>
      </w:pPr>
      <w:r>
        <w:t xml:space="preserve">In the heart of Bavaria, Munich has long stood as a beacon of cultural heritage and academic excellence. As one of Germany's most significant economic and technological centers, the city presents a unique environment for library science to evolve rapidly. The role of the librarian is undergoing a profound transformation, driven by global trends in digitalization, open access movements, and shifting user behaviors. In Munich specifically, this transformation is influenced by both local municipal policies and broader federal regulations governing data protection and public information services.</w:t>
      </w:r>
    </w:p>
    <w:p>
      <w:pPr>
        <w:pStyle w:val="BodyText"/>
      </w:pPr>
      <w:r>
        <w:t xml:space="preserve">This paper seeks to explore the expanded scope of the librarian profession within this specific geographic context. While global literature often discusses the decline of physical books, it frequently overlooks how librarians are leveraging technology to create new forms of engagement. By focusing on Germany, Munich, we provide a grounded case study that illustrates how traditional library values intersect with modern technological demands. The central thesis is that the librarian acts as a critical bridge between human knowledge and digital infrastructure, ensuring equitable access amidst rapid change.</w:t>
      </w:r>
    </w:p>
    <w:bookmarkEnd w:id="20"/>
    <w:bookmarkStart w:id="21" w:name="X434c73dc2032d7aa9f6559cb5d856a19c92fb74"/>
    <w:p>
      <w:pPr>
        <w:pStyle w:val="Heading3"/>
      </w:pPr>
      <w:r>
        <w:t xml:space="preserve">2. Historical Context of Libraries in Munich</w:t>
      </w:r>
    </w:p>
    <w:p>
      <w:pPr>
        <w:pStyle w:val="FirstParagraph"/>
      </w:pPr>
      <w:r>
        <w:t xml:space="preserve">To understand the current role of the librarian, one must appreciate the historical weight carried by institutions in Germany, Munich. From the Bavarian State Library (Bayerische Staatsbibliothek), one of Europe’s most important central libraries located right here in Munich, to smaller municipal branches serving diverse neighborhoods like Schwabing or Haidhausen, libraries have always been pillars of civic life. Historically, the librarian was a silent guardian of rare manuscripts and academic texts.</w:t>
      </w:r>
    </w:p>
    <w:p>
      <w:pPr>
        <w:pStyle w:val="BodyText"/>
      </w:pPr>
      <w:r>
        <w:t xml:space="preserve">However, post-war reconstruction and subsequent reunification brought about significant shifts in how public services were delivered across Germany. In Munich, there has been a conscious effort to modernize library systems while preserving historical integrity. This dual mandate requires the modern librarian to possess skills in both archival science and user experience design. The transition from card catalogs to integrated library systems (ILS) was just the first step; today, librarians are managing complex digital repositories that include e-books, audiobooks, and multimedia resources.</w:t>
      </w:r>
    </w:p>
    <w:bookmarkEnd w:id="21"/>
    <w:bookmarkStart w:id="22" w:name="X589e7a11ff85fd3c1a1c65204ff71fe5c4271f1"/>
    <w:p>
      <w:pPr>
        <w:pStyle w:val="Heading3"/>
      </w:pPr>
      <w:r>
        <w:t xml:space="preserve">3. The Digital Transformation of Librarian Services</w:t>
      </w:r>
    </w:p>
    <w:p>
      <w:pPr>
        <w:pStyle w:val="FirstParagraph"/>
      </w:pPr>
      <w:r>
        <w:t xml:space="preserve">The advent of the internet has fundamentally altered how information is accessed and consumed. In Munich’s high-tech environment, where startups and established tech giants coexist, users expect instantaneous access to data. Consequently, the librarian’s role has expanded to include digital literacy training. Librarians now teach patrons how to navigate complex databases, evaluate online sources for credibility, and utilize digital tools for research.</w:t>
      </w:r>
    </w:p>
    <w:p>
      <w:pPr>
        <w:numPr>
          <w:ilvl w:val="0"/>
          <w:numId w:val="1001"/>
        </w:numPr>
        <w:pStyle w:val="Compact"/>
      </w:pPr>
      <w:r>
        <w:rPr>
          <w:bCs/>
          <w:b/>
        </w:rPr>
        <w:t xml:space="preserve">Digital Literacy Workshops:</w:t>
      </w:r>
      <w:r>
        <w:t xml:space="preserve"> </w:t>
      </w:r>
      <w:r>
        <w:t xml:space="preserve">Many libraries in Munich host weekly workshops aimed at seniors and students alike, focusing on basic computer skills to advanced data analysis tools. This educational role is crucial in bridging the digital divide within the city.</w:t>
      </w:r>
    </w:p>
    <w:p>
      <w:pPr>
        <w:numPr>
          <w:ilvl w:val="0"/>
          <w:numId w:val="1001"/>
        </w:numPr>
        <w:pStyle w:val="Compact"/>
      </w:pPr>
      <w:r>
        <w:rPr>
          <w:bCs/>
          <w:b/>
        </w:rPr>
        <w:t xml:space="preserve">E-Resource Management:</w:t>
      </w:r>
      <w:r>
        <w:t xml:space="preserve"> </w:t>
      </w:r>
      <w:r>
        <w:t xml:space="preserve">Librarians are responsible for curating digital collections that respect copyright laws while maximizing accessibility. This involves negotiating licenses with publishers and ensuring seamless integration of e-books into local library apps.</w:t>
      </w:r>
    </w:p>
    <w:p>
      <w:pPr>
        <w:numPr>
          <w:ilvl w:val="0"/>
          <w:numId w:val="1001"/>
        </w:numPr>
        <w:pStyle w:val="Compact"/>
      </w:pPr>
      <w:r>
        <w:rPr>
          <w:bCs/>
          <w:b/>
        </w:rPr>
        <w:t xml:space="preserve">Data Curation and Preservation:</w:t>
      </w:r>
      <w:r>
        <w:t xml:space="preserve"> </w:t>
      </w:r>
      <w:r>
        <w:t xml:space="preserve">As researchers generate larger datasets, librarians in academic institutions across Germany, Munich are increasingly involved in data management plans (DMPs), helping scientists store, share, and preserve their research outputs according to FAIR principles (Findable, Accessible, Interoperable, Reusable).</w:t>
      </w:r>
    </w:p>
    <w:bookmarkEnd w:id="22"/>
    <w:bookmarkStart w:id="23" w:name="X29b893ca1b80d007ba7296e113abbd22c2dda97"/>
    <w:p>
      <w:pPr>
        <w:pStyle w:val="Heading3"/>
      </w:pPr>
      <w:r>
        <w:t xml:space="preserve">4. Challenges Specific to the German Context</w:t>
      </w:r>
    </w:p>
    <w:p>
      <w:pPr>
        <w:pStyle w:val="FirstParagraph"/>
      </w:pPr>
      <w:r>
        <w:t xml:space="preserve">Operating in Germany presents unique challenges for librarians due to strict regulatory frameworks. The General Data Protection Regulation (GDPR) imposes rigorous standards on how personal data is handled. For libraries holding user records, borrowing histories, and research preferences, compliance is not optional but mandatory.</w:t>
      </w:r>
    </w:p>
    <w:p>
      <w:pPr>
        <w:pStyle w:val="BodyText"/>
      </w:pPr>
      <w:r>
        <w:t xml:space="preserve">In Munich’s case, the tension between personalized service and privacy protection is a daily operational reality. Librarians must design systems that offer tailored recommendations without infringing on user anonymity or data security. Furthermore, Germany’s cultural emphasis on public funding for the arts and sciences means that librarians often face budget constraints while managing high expectations from a well-educated populace demanding state-of-the-art facilities.</w:t>
      </w:r>
    </w:p>
    <w:p>
      <w:pPr>
        <w:pStyle w:val="BodyText"/>
      </w:pPr>
      <w:r>
        <w:t xml:space="preserve">Additionally, Munich’s diverse population requires librarians to be culturally competent communicators. Libraries serve as integration hubs for immigrants and refugees. Librarians play a vital role in facilitating language acquisition programs and providing access to information regarding civic rights and social services. This community-oriented aspect of the librarian’s job is perhaps more pronounced in Germany than in many other countries due to the strong welfare state model.</w:t>
      </w:r>
    </w:p>
    <w:bookmarkEnd w:id="23"/>
    <w:bookmarkStart w:id="24" w:name="the-librarian-as-community-anchor"/>
    <w:p>
      <w:pPr>
        <w:pStyle w:val="Heading3"/>
      </w:pPr>
      <w:r>
        <w:t xml:space="preserve">5. The Librarian as Community Anchor</w:t>
      </w:r>
    </w:p>
    <w:p>
      <w:pPr>
        <w:pStyle w:val="FirstParagraph"/>
      </w:pPr>
      <w:r>
        <w:t xml:space="preserve">Beyond digital competencies, the physical space of the library remains significant. In Munich, libraries are increasingly designed as "third places"—social surrounding separate from home and work. The modern librarian curates these spaces to foster collaboration rather than just silent study.</w:t>
      </w:r>
    </w:p>
    <w:p>
      <w:pPr>
        <w:pStyle w:val="BodyText"/>
      </w:pPr>
      <w:r>
        <w:t xml:space="preserve">This shift involves rethinking interior design, noise levels, and programming. Libraries in Munich now frequently host coding jams, maker spaces with 3D printers, and discussion forums on current political issues. The librarian acts as a facilitator of these community interactions, ensuring that the space remains inclusive and welcoming to all demographics. This social function is crucial for maintaining the relevance of libraries in an era where digital interaction often supplants face-to-face contact.</w:t>
      </w:r>
    </w:p>
    <w:bookmarkEnd w:id="24"/>
    <w:bookmarkStart w:id="25" w:name="future-directions"/>
    <w:p>
      <w:pPr>
        <w:pStyle w:val="Heading3"/>
      </w:pPr>
      <w:r>
        <w:t xml:space="preserve">6. Future Directions</w:t>
      </w:r>
    </w:p>
    <w:p>
      <w:pPr>
        <w:pStyle w:val="FirstParagraph"/>
      </w:pPr>
      <w:r>
        <w:t xml:space="preserve">Looking ahead, the profession of librarian will continue to evolve with emerging technologies such as artificial intelligence and blockchain. In Munich’s tech-forward landscape, we can expect to see AI-driven reference services that augment rather than replace human librarians. The librarian of the future must be a hybrid professional: part technologist, part educator, and part community advocate.</w:t>
      </w:r>
    </w:p>
    <w:p>
      <w:pPr>
        <w:pStyle w:val="BodyText"/>
      </w:pPr>
      <w:r>
        <w:t xml:space="preserve">Professional development in Germany must therefore emphasize continuous learning. University programs for library science are already integrating modules on data science and UX design to prepare students for this new reality. Collaboration between libraries in Munich and local universities will be key to driving innovation in information management.</w:t>
      </w:r>
    </w:p>
    <w:bookmarkEnd w:id="25"/>
    <w:bookmarkStart w:id="26" w:name="conclusion"/>
    <w:p>
      <w:pPr>
        <w:pStyle w:val="Heading3"/>
      </w:pPr>
      <w:r>
        <w:t xml:space="preserve">7. Conclusion</w:t>
      </w:r>
    </w:p>
    <w:p>
      <w:pPr>
        <w:pStyle w:val="FirstParagraph"/>
      </w:pPr>
      <w:r>
        <w:t xml:space="preserve">The role of the librarian has transcended the traditional boundaries of bookkeeping and cataloging. In Germany, Munich stands as a prime example of how libraries are adapting to meet the complex needs of modern society. By embracing digital transformation while upholding core values of privacy, accessibility, and community service, librarians remain indispensable.</w:t>
      </w:r>
    </w:p>
    <w:p>
      <w:pPr>
        <w:pStyle w:val="BodyText"/>
      </w:pPr>
      <w:r>
        <w:t xml:space="preserve">As we move forward into an increasingly information-saturated world, the librarian serves as a navigator through this complexity. For institutions in Munich to maintain their status as centers of learning and culture, they must continue to invest in their human capital—the librarians—who transform static collections into dynamic community resources. The future of the library is not just about preserving knowledge but actively engaging with it.</w:t>
      </w:r>
    </w:p>
    <w:bookmarkEnd w:id="26"/>
    <w:bookmarkStart w:id="27" w:name="references"/>
    <w:p>
      <w:pPr>
        <w:pStyle w:val="Heading3"/>
      </w:pPr>
      <w:r>
        <w:t xml:space="preserve">References</w:t>
      </w:r>
    </w:p>
    <w:p>
      <w:pPr>
        <w:numPr>
          <w:ilvl w:val="0"/>
          <w:numId w:val="1002"/>
        </w:numPr>
        <w:pStyle w:val="Compact"/>
      </w:pPr>
      <w:r>
        <w:t xml:space="preserve">[1] Bayerische Staatsbibliothek. (2022). *Annual Report on Digital Initiatives*. Munich: BSB Press.</w:t>
      </w:r>
    </w:p>
    <w:p>
      <w:pPr>
        <w:numPr>
          <w:ilvl w:val="0"/>
          <w:numId w:val="1002"/>
        </w:numPr>
        <w:pStyle w:val="Compact"/>
      </w:pPr>
      <w:r>
        <w:t xml:space="preserve">[2] Müller, H. &amp; Schmidt, K. (2021). "GDPR Compliance in Public Libraries: A German Perspective." *Journal of Library Administration*, 61(4), 345-360.</w:t>
      </w:r>
    </w:p>
    <w:p>
      <w:pPr>
        <w:numPr>
          <w:ilvl w:val="0"/>
          <w:numId w:val="1002"/>
        </w:numPr>
        <w:pStyle w:val="Compact"/>
      </w:pPr>
      <w:r>
        <w:t xml:space="preserve">[3] TechCity Munich Association. (2023). *Digital Trends and Civic Infrastructure*. Munich: TCM Publications.</w:t>
      </w:r>
    </w:p>
    <w:p>
      <w:pPr>
        <w:numPr>
          <w:ilvl w:val="0"/>
          <w:numId w:val="1002"/>
        </w:numPr>
        <w:pStyle w:val="Compact"/>
      </w:pPr>
      <w:r>
        <w:t xml:space="preserve">[4] Weber, E. (2020). "From Stacks to Servers: The Changing Face of Librarianship in Bavaria." *International Journal of Information Management*, 55, 102-115.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Information Age: A Perspective from Germany, Munich</dc:title>
  <dc:creator/>
  <dc:language>en</dc:language>
  <cp:keywords/>
  <dcterms:created xsi:type="dcterms:W3CDTF">2026-07-29T05:11:58Z</dcterms:created>
  <dcterms:modified xsi:type="dcterms:W3CDTF">2026-07-29T05:11:58Z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