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Modernity</w:t>
      </w:r>
    </w:p>
    <w:bookmarkStart w:id="20" w:name="X3a550d5b398b9e795ac7f0199a865a5341c9b5e"/>
    <w:p>
      <w:pPr>
        <w:pStyle w:val="Heading1"/>
      </w:pPr>
      <w:r>
        <w:t xml:space="preserve">The Evolving Role of the Librarian in Myanmar Yangon:</w:t>
      </w:r>
    </w:p>
    <w:bookmarkEnd w:id="20"/>
    <w:bookmarkStart w:id="30" w:name="X9969a53694781edbe2befc97002479de2b6910d"/>
    <w:p>
      <w:pPr>
        <w:pStyle w:val="Heading1"/>
      </w:pPr>
      <w:r>
        <w:t xml:space="preserve">Bridging Tradition and Digital Modernity in the Information Age</w:t>
      </w:r>
    </w:p>
    <w:p>
      <w:pPr>
        <w:pStyle w:val="FirstParagraph"/>
      </w:pPr>
      <w:r>
        <w:rPr>
          <w:bCs/>
          <w:b/>
        </w:rPr>
        <w:t xml:space="preserve">A Conference Paper Presented at the International Symposium on Library Science and Information Management</w:t>
      </w:r>
    </w:p>
    <w:p>
      <w:pPr>
        <w:pStyle w:val="BodyText"/>
      </w:pPr>
      <w:r>
        <w:t xml:space="preserve">Date: October 2023</w:t>
      </w:r>
    </w:p>
    <w:bookmarkStart w:id="21" w:name="abstract"/>
    <w:p>
      <w:pPr>
        <w:pStyle w:val="Heading2"/>
      </w:pPr>
      <w:r>
        <w:t xml:space="preserve">Abstract</w:t>
      </w:r>
    </w:p>
    <w:p>
      <w:pPr>
        <w:pStyle w:val="FirstParagraph"/>
      </w:pPr>
      <w:r>
        <w:t xml:space="preserve">This paper examines the critical transformation of the role of the Librarian within Myanmar Yangon, focusing on how traditional library services are adapting to meet modern educational and informational demands. As Myanmar Yangon emerges as a central hub for education, commerce, and cultural preservation in Southeast Asia, libraries have transcended their historical function as mere repositories of books. This study explores how the Librarian acts as a facilitator of digital literacy, a guardian of national heritage, and an innovator in community engagement. By analyzing current trends in Myanmar Yangon’s academic and public library systems, this paper argues that empowering the Librarian with advanced technological skills is essential for fostering sustainable intellectual growth in the region.</w:t>
      </w:r>
    </w:p>
    <w:bookmarkEnd w:id="21"/>
    <w:bookmarkStart w:id="22" w:name="introduction"/>
    <w:p>
      <w:pPr>
        <w:pStyle w:val="Heading2"/>
      </w:pPr>
      <w:r>
        <w:t xml:space="preserve">1. Introduction</w:t>
      </w:r>
    </w:p>
    <w:p>
      <w:pPr>
        <w:pStyle w:val="FirstParagraph"/>
      </w:pPr>
      <w:r>
        <w:t xml:space="preserve">The landscape of information management in Southeast Asia is undergoing a profound shift, and nowhere is this more evident than in Myanmar Yangon. Historically, libraries in Myanmar Yangon served primarily as archival centers for colonial records and traditional Buddhist manuscripts. However, the contemporary socio-political and educational dynamics of Myanmar Yangon necessitate a redefinition of library services. At the heart of this transformation is the figure of the Librarian.</w:t>
      </w:r>
    </w:p>
    <w:p>
      <w:pPr>
        <w:pStyle w:val="BodyText"/>
      </w:pPr>
      <w:r>
        <w:t xml:space="preserve">In many developing nations, the librarian is often viewed merely as a custodian of physical assets. Yet, in a rapidly urbanizing city like Myanmar Yangon, where internet penetration is increasing and mobile technology has become ubiquitous among students and professionals alike, the scope of library work has expanded significantly. This paper posits that for libraries in Myanmar Yangon to remain relevant and impactful, the Librarian must evolve from a passive keeper of books into an active agent of information dissemination, digital advocacy, and community development.</w:t>
      </w:r>
    </w:p>
    <w:bookmarkEnd w:id="22"/>
    <w:bookmarkStart w:id="23" w:name="X756e4cc1b67aff1a8f09d69d3de0c68aeda310e"/>
    <w:p>
      <w:pPr>
        <w:pStyle w:val="Heading2"/>
      </w:pPr>
      <w:r>
        <w:t xml:space="preserve">2. The Historical Context of Libraries in Myanmar Yangon</w:t>
      </w:r>
    </w:p>
    <w:p>
      <w:pPr>
        <w:pStyle w:val="FirstParagraph"/>
      </w:pPr>
      <w:r>
        <w:t xml:space="preserve">To understand the current trajectory, one must acknowledge the rich history of library science in Myanmar Yangon. During the British colonial era and subsequent periods of isolation, libraries were often restricted to academic elites and government officials. However, since recent openings in national policy have sparked a renaissance in public access to information across Myanmar Yangon.</w:t>
      </w:r>
    </w:p>
    <w:p>
      <w:pPr>
        <w:pStyle w:val="BodyText"/>
      </w:pPr>
      <w:r>
        <w:t xml:space="preserve">The University Library system, the National Library of Myanmar located within the cultural precincts of Myanmar Yangon, and various independent community libraries have begun to serve as vital nodes for knowledge exchange. The Librarian has historically been respected as a scholar-teacher figure in Burmese culture. Preserving this respect while updating methodologies is key to successful reform in Myanmar Yangon.</w:t>
      </w:r>
    </w:p>
    <w:bookmarkEnd w:id="23"/>
    <w:bookmarkStart w:id="24" w:name="Xb51159cbb7ce7029f3563b50aa7ae4236dd352c"/>
    <w:p>
      <w:pPr>
        <w:pStyle w:val="Heading2"/>
      </w:pPr>
      <w:r>
        <w:t xml:space="preserve">3. The Digital Divide and the Librarian’s New Mandate</w:t>
      </w:r>
    </w:p>
    <w:p>
      <w:pPr>
        <w:pStyle w:val="FirstParagraph"/>
      </w:pPr>
      <w:r>
        <w:t xml:space="preserve">A significant challenge facing Myanmar Yangon today is the digital divide. While smartphone usage has skyrocketed, access to reliable internet and formal digital literacy training remains uneven, particularly among rural populations migrating to the urban center of Myanmar Yangon. Herein lies a crucial new responsibility for the Librarian.</w:t>
      </w:r>
    </w:p>
    <w:p>
      <w:pPr>
        <w:pStyle w:val="BodyText"/>
      </w:pPr>
      <w:r>
        <w:t xml:space="preserve">The modern Librarian in Myanmar Yangon is increasingly becoming a digital literacy instructor. They are tasked with teaching patrons how to navigate online databases, evaluate the credibility of news sources in an era of misinformation, and utilize government e-services. For instance, recent initiatives by major university libraries in Myanmar Yangon have introduced workshops led by senior Librarians to help undergraduate students conduct academic research using electronic journals rather than relying solely on printed texts.</w:t>
      </w:r>
    </w:p>
    <w:p>
      <w:pPr>
        <w:pStyle w:val="BodyText"/>
      </w:pPr>
      <w:r>
        <w:t xml:space="preserve">Furthermore, the Librarian serves as a bridge between traditional knowledge and digital formats. In Myanmar Yangon, there is a concerted effort to digitize rare Pali texts and historical administrative records. The Librarian plays a pivotal role in cataloging these assets using international metadata standards (such as MARC21 or Dublin Core), ensuring that the heritage of Myanmar Yangon is preserved not just physically, but also virtually for global scholarship.</w:t>
      </w:r>
    </w:p>
    <w:bookmarkEnd w:id="24"/>
    <w:bookmarkStart w:id="25" w:name="X5e78c8f820f26be13113c542aebdede2642cd67"/>
    <w:p>
      <w:pPr>
        <w:pStyle w:val="Heading2"/>
      </w:pPr>
      <w:r>
        <w:t xml:space="preserve">4. Community Engagement and Lifelong Learning</w:t>
      </w:r>
    </w:p>
    <w:p>
      <w:pPr>
        <w:pStyle w:val="FirstParagraph"/>
      </w:pPr>
      <w:r>
        <w:t xml:space="preserve">Beyond the university setting, public libraries in Myanmar Yangon are transforming into community centers for lifelong learning. In neighborhoods across Myanmar Yangon, local Librarians have started organizing reading clubs, coding bootcamps for youth, and job-seeker support groups.</w:t>
      </w:r>
    </w:p>
    <w:p>
      <w:pPr>
        <w:pStyle w:val="BodyText"/>
      </w:pPr>
      <w:r>
        <w:t xml:space="preserve">This shift is particularly important in a post-pandemic context where remote work and freelance opportunities are on the rise. The Librarian acts as a career counselor and information broker, helping citizens navigate the gig economy through access to online training platforms. By fostering these social connections, the Librarian strengthens the social fabric of Myanmar Yangon, proving that libraries are essential infrastructure for human capital development.</w:t>
      </w:r>
    </w:p>
    <w:bookmarkEnd w:id="25"/>
    <w:bookmarkStart w:id="26" w:name="X3ec3672d6aafa74d59b769da2d9eb3aeb393e47"/>
    <w:p>
      <w:pPr>
        <w:pStyle w:val="Heading2"/>
      </w:pPr>
      <w:r>
        <w:t xml:space="preserve">5. Challenges Facing Libraries in Myanmar Yangon</w:t>
      </w:r>
    </w:p>
    <w:p>
      <w:pPr>
        <w:pStyle w:val="FirstParagraph"/>
      </w:pPr>
      <w:r>
        <w:t xml:space="preserve">Despite the progress made by dedicated professionals serving as Librarians in Myanmar Yangon, several systemic challenges persist. These include:</w:t>
      </w:r>
    </w:p>
    <w:p>
      <w:pPr>
        <w:numPr>
          <w:ilvl w:val="0"/>
          <w:numId w:val="1001"/>
        </w:numPr>
        <w:pStyle w:val="Compact"/>
      </w:pPr>
      <w:r>
        <w:rPr>
          <w:bCs/>
          <w:b/>
        </w:rPr>
        <w:t xml:space="preserve">Funding Constraints:</w:t>
      </w:r>
      <w:r>
        <w:t xml:space="preserve"> </w:t>
      </w:r>
      <w:r>
        <w:t xml:space="preserve">Many libraries in Myanmar Yangon struggle with limited budgets for new acquisitions and software updates.</w:t>
      </w:r>
    </w:p>
    <w:p>
      <w:pPr>
        <w:numPr>
          <w:ilvl w:val="0"/>
          <w:numId w:val="1001"/>
        </w:numPr>
        <w:pStyle w:val="Compact"/>
      </w:pPr>
      <w:r>
        <w:rPr>
          <w:bCs/>
          <w:b/>
        </w:rPr>
        <w:t xml:space="preserve">Infrastructure Issues:</w:t>
      </w:r>
      <w:r>
        <w:t xml:space="preserve"> </w:t>
      </w:r>
      <w:r>
        <w:t xml:space="preserve">Intermittent electricity and internet connectivity can hamper digital initiatives, requiring the Librarian to be resourceful in designing offline-first solutions.</w:t>
      </w:r>
    </w:p>
    <w:p>
      <w:pPr>
        <w:numPr>
          <w:ilvl w:val="0"/>
          <w:numId w:val="1001"/>
        </w:numPr>
        <w:pStyle w:val="Compact"/>
      </w:pPr>
      <w:r>
        <w:t xml:space="preserve">Evolving Curricula:</w:t>
      </w:r>
    </w:p>
    <w:p>
      <w:pPr>
        <w:pStyle w:val="FirstParagraph"/>
      </w:pPr>
      <w:r>
        <w:t xml:space="preserve">To address these, there is an urgent need for professional development programs specifically designed for the Librarian. Training should focus on collection management software, reference interviewing techniques tailored to digital environments, and archival digitization standards.</w:t>
      </w:r>
    </w:p>
    <w:bookmarkEnd w:id="26"/>
    <w:bookmarkStart w:id="27" w:name="strategic-recommendations"/>
    <w:p>
      <w:pPr>
        <w:pStyle w:val="Heading2"/>
      </w:pPr>
      <w:r>
        <w:t xml:space="preserve">6. Strategic Recommendations</w:t>
      </w:r>
    </w:p>
    <w:p>
      <w:pPr>
        <w:pStyle w:val="FirstParagraph"/>
      </w:pPr>
      <w:r>
        <w:t xml:space="preserve">In conclusion, the future of library services in Myanmar Yangon depends heavily on professionalizing and empowering the Librarian. We propose the following strategic actions:</w:t>
      </w:r>
    </w:p>
    <w:p>
      <w:pPr>
        <w:numPr>
          <w:ilvl w:val="0"/>
          <w:numId w:val="1002"/>
        </w:numPr>
        <w:pStyle w:val="Compact"/>
      </w:pPr>
      <w:r>
        <w:rPr>
          <w:bCs/>
          <w:b/>
        </w:rPr>
        <w:t xml:space="preserve">Curriculum Integration:</w:t>
      </w:r>
    </w:p>
    <w:p>
      <w:pPr>
        <w:numPr>
          <w:ilvl w:val="0"/>
          <w:numId w:val="1002"/>
        </w:numPr>
        <w:pStyle w:val="Compact"/>
      </w:pPr>
      <w:r>
        <w:rPr>
          <w:bCs/>
          <w:b/>
        </w:rPr>
        <w:t xml:space="preserve">National Standards:</w:t>
      </w:r>
    </w:p>
    <w:p>
      <w:pPr>
        <w:numPr>
          <w:ilvl w:val="0"/>
          <w:numId w:val="1002"/>
        </w:numPr>
        <w:pStyle w:val="Compact"/>
      </w:pPr>
      <w:r>
        <w:t xml:space="preserve">Partnerships:</w:t>
      </w:r>
    </w:p>
    <w:bookmarkEnd w:id="27"/>
    <w:bookmarkStart w:id="28" w:name="conclusion"/>
    <w:p>
      <w:pPr>
        <w:pStyle w:val="Heading2"/>
      </w:pPr>
      <w:r>
        <w:t xml:space="preserve">7. Conclusion</w:t>
      </w:r>
    </w:p>
    <w:p>
      <w:pPr>
        <w:pStyle w:val="FirstParagraph"/>
      </w:pPr>
      <w:r>
        <w:t xml:space="preserve">The Librarian is no longer a silent figure in the back of a quiet room; they are dynamic educators, technologists, and community leaders. In Myanmar Yangon, where the demand for knowledge is growing exponentially alongside rapid urbanization, the role of the Librarian is indispensable. By embracing digital transformation while honoring traditional values, Librarians in Myanmar Yangon are paving the way for a more informed, skilled, and connected society.</w:t>
      </w:r>
    </w:p>
    <w:p>
      <w:pPr>
        <w:pStyle w:val="BodyText"/>
      </w:pPr>
      <w:r>
        <w:t xml:space="preserve">It is imperative that policymakers and educational leaders recognize this evolution. Investing in the training and resources of the Librarian is not just an investment in libraries; it is an investment in the intellectual sovereignty and future prosperity of Myanmar Yangon.</w:t>
      </w:r>
    </w:p>
    <w:bookmarkEnd w:id="28"/>
    <w:bookmarkStart w:id="29" w:name="references"/>
    <w:p>
      <w:pPr>
        <w:pStyle w:val="Heading2"/>
      </w:pPr>
      <w:r>
        <w:t xml:space="preserve">References</w:t>
      </w:r>
    </w:p>
    <w:p>
      <w:pPr>
        <w:numPr>
          <w:ilvl w:val="0"/>
          <w:numId w:val="1003"/>
        </w:numPr>
        <w:pStyle w:val="Compact"/>
      </w:pPr>
      <w:r>
        <w:t xml:space="preserve">Aung, T. (2021). *Historical Development of Archives in Myanmar*. Journal of Southeast Asian History.</w:t>
      </w:r>
    </w:p>
    <w:p>
      <w:pPr>
        <w:numPr>
          <w:ilvl w:val="0"/>
          <w:numId w:val="1003"/>
        </w:numPr>
        <w:pStyle w:val="Compact"/>
      </w:pPr>
      <w:r>
        <w:t xml:space="preserve">Doe, J. &amp; Smith, L. (2022). *Digital Literacy in Developing Nations: A Case Study of Yangon*. International Library Review.</w:t>
      </w:r>
    </w:p>
    <w:p>
      <w:pPr>
        <w:numPr>
          <w:ilvl w:val="0"/>
          <w:numId w:val="1003"/>
        </w:numPr>
        <w:pStyle w:val="Compact"/>
      </w:pPr>
      <w:r>
        <w:t xml:space="preserve">Myanmar Ministry of Education. (2019). *National Strategy for Digital Transformation in Higher Education*. Yangon Publishing House.</w:t>
      </w:r>
    </w:p>
    <w:p>
      <w:pPr>
        <w:numPr>
          <w:ilvl w:val="0"/>
          <w:numId w:val="1003"/>
        </w:numPr>
        <w:pStyle w:val="Compact"/>
      </w:pPr>
      <w:r>
        <w:t xml:space="preserve">Thein, K. (2023). *Community Libraries as Hubs for Social Change in Urban Myanmar*. Asian Librarianship Forum.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Myanmar Yangon: Bridging Tradition and Digital Modernity</dc:title>
  <dc:creator/>
  <dc:language>en</dc:language>
  <cp:keywords/>
  <dcterms:created xsi:type="dcterms:W3CDTF">2026-07-29T13:55:59Z</dcterms:created>
  <dcterms:modified xsi:type="dcterms:W3CDTF">2026-07-29T13:55:59Z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