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Russia</w:t>
      </w:r>
      <w:r>
        <w:t xml:space="preserve"> </w:t>
      </w:r>
      <w:r>
        <w:t xml:space="preserve">Moscow</w:t>
      </w:r>
    </w:p>
    <w:bookmarkStart w:id="28" w:name="X36063aa5544e1abdaff19222975edbacb5a656d"/>
    <w:p>
      <w:pPr>
        <w:pStyle w:val="Heading1"/>
      </w:pPr>
      <w:r>
        <w:t xml:space="preserve">The Evolving Role of the Librarian in the Digital Age:</w:t>
      </w:r>
      <w:r>
        <w:br/>
      </w:r>
      <w:r>
        <w:t xml:space="preserve">Perspectives from Russia Moscow</w:t>
      </w:r>
    </w:p>
    <w:p>
      <w:pPr>
        <w:pStyle w:val="FirstParagraph"/>
      </w:pPr>
      <w:r>
        <w:rPr>
          <w:bCs/>
          <w:b/>
        </w:rPr>
        <w:t xml:space="preserve">Alexei Volkov</w:t>
      </w:r>
      <w:r>
        <w:br/>
      </w:r>
      <w:r>
        <w:t xml:space="preserve">Institute of Information Science and Technology</w:t>
      </w:r>
      <w:r>
        <w:br/>
      </w:r>
      <w:r>
        <w:t xml:space="preserve">Moscow, Russian Federation</w:t>
      </w:r>
    </w:p>
    <w:p>
      <w:pPr>
        <w:pStyle w:val="BodyText"/>
      </w:pPr>
      <w:r>
        <w:t xml:space="preserve">Email: a.volkov@inst-tech-moscow.ru | ORCID: 0000-0002-1234-5678</w:t>
      </w:r>
    </w:p>
    <w:bookmarkStart w:id="20" w:name="abstract"/>
    <w:p>
      <w:pPr>
        <w:pStyle w:val="Heading2"/>
      </w:pPr>
      <w:r>
        <w:t xml:space="preserve">Abstract</w:t>
      </w:r>
    </w:p>
    <w:p>
      <w:pPr>
        <w:pStyle w:val="FirstParagraph"/>
      </w:pPr>
      <w:r>
        <w:t xml:space="preserve">The traditional perception of the</w:t>
      </w:r>
      <w:r>
        <w:t xml:space="preserve"> </w:t>
      </w:r>
      <w:r>
        <w:rPr>
          <w:bCs/>
          <w:b/>
        </w:rPr>
        <w:t xml:space="preserve">Librarian</w:t>
      </w:r>
      <w:r>
        <w:t xml:space="preserve"> </w:t>
      </w:r>
      <w:r>
        <w:t xml:space="preserve">as a mere custodian of books is rapidly becoming obsolete. In the contemporary information landscape, particularly within major metropolitan hubs like Russia Moscow, the professional identity of library staff is undergoing a radical transformation. This paper explores the multifaceted role of the modern</w:t>
      </w:r>
      <w:r>
        <w:t xml:space="preserve"> </w:t>
      </w:r>
      <w:r>
        <w:rPr>
          <w:bCs/>
          <w:b/>
        </w:rPr>
        <w:t xml:space="preserve">Librarian</w:t>
      </w:r>
      <w:r>
        <w:t xml:space="preserve">, examining how digital literacy, community engagement, and cultural stewardship converge in practice. Focusing on the unique socio-cultural context of Russia Moscow, this study analyzes how leading institutions are redefining their services to meet the demands of a digitally native population. The findings suggest that while technology drives change, human-centric expertise remains irreplaceable.</w:t>
      </w:r>
    </w:p>
    <w:bookmarkEnd w:id="20"/>
    <w:bookmarkStart w:id="21" w:name="introduction"/>
    <w:p>
      <w:pPr>
        <w:pStyle w:val="Heading2"/>
      </w:pPr>
      <w:r>
        <w:t xml:space="preserve">1. Introduction</w:t>
      </w:r>
    </w:p>
    <w:p>
      <w:pPr>
        <w:pStyle w:val="FirstParagraph"/>
      </w:pPr>
      <w:r>
        <w:t xml:space="preserve">The history of library science is often viewed as a linear progression from the great libraries of antiquity to the automated systems of today. However, in a city as dynamic and historically rich as Russia Moscow, this evolution is neither linear nor uniform. Russia Moscow stands at a crossroads where ancient archival traditions meet cutting-edge information technology. In this context, the role of the</w:t>
      </w:r>
      <w:r>
        <w:t xml:space="preserve"> </w:t>
      </w:r>
      <w:r>
        <w:rPr>
          <w:bCs/>
          <w:b/>
        </w:rPr>
        <w:t xml:space="preserve">Librarian</w:t>
      </w:r>
      <w:r>
        <w:t xml:space="preserve"> </w:t>
      </w:r>
      <w:r>
        <w:t xml:space="preserve">cannot be understood solely through technological metrics but must also consider the library's function as a civic space.</w:t>
      </w:r>
    </w:p>
    <w:p>
      <w:pPr>
        <w:pStyle w:val="BodyText"/>
      </w:pPr>
      <w:r>
        <w:t xml:space="preserve">The primary objective of this paper is to articulate the shifting responsibilities of library professionals in Russia Moscow. It argues that modern librarians are no longer just intermediaries between information and users; they are active curators, educators, and community builders. By examining case studies from prominent libraries in Russia Moscow, such as the Russian State Library and local municipal hubs, this paper highlights how the profession adapts to rapid digitalization while maintaining its core mission of equitable access to information.</w:t>
      </w:r>
    </w:p>
    <w:bookmarkEnd w:id="21"/>
    <w:bookmarkStart w:id="22" w:name="X1695c3beea1d86a119fc420e9c5a24eb2e09559"/>
    <w:p>
      <w:pPr>
        <w:pStyle w:val="Heading2"/>
      </w:pPr>
      <w:r>
        <w:t xml:space="preserve">2. From Custodian to Curator: The Digital Shift</w:t>
      </w:r>
    </w:p>
    <w:p>
      <w:pPr>
        <w:pStyle w:val="FirstParagraph"/>
      </w:pPr>
      <w:r>
        <w:t xml:space="preserve">In recent years, the volume of digitized content in Russia Moscow has expanded exponentially. For the modern</w:t>
      </w:r>
      <w:r>
        <w:t xml:space="preserve"> </w:t>
      </w:r>
      <w:r>
        <w:rPr>
          <w:bCs/>
          <w:b/>
        </w:rPr>
        <w:t xml:space="preserve">Librarian</w:t>
      </w:r>
      <w:r>
        <w:t xml:space="preserve">, managing physical collections is only a fraction of their workload. A significant portion of their time is now dedicated to digital asset management, metadata creation, and ensuring the discoverability of electronic resources.</w:t>
      </w:r>
    </w:p>
    <w:p>
      <w:pPr>
        <w:pStyle w:val="BodyText"/>
      </w:pPr>
      <w:r>
        <w:t xml:space="preserve">This shift requires a new set of skills. Librarians in Russia Moscow must be proficient in data analytics to understand user behavior and optimize collection development. They must navigate complex copyright laws regarding digital reproduction and understand the intricacies of open-access publishing models. The</w:t>
      </w:r>
      <w:r>
        <w:t xml:space="preserve"> </w:t>
      </w:r>
      <w:r>
        <w:rPr>
          <w:bCs/>
          <w:b/>
        </w:rPr>
        <w:t xml:space="preserve">Librarian</w:t>
      </w:r>
      <w:r>
        <w:t xml:space="preserve"> </w:t>
      </w:r>
      <w:r>
        <w:t xml:space="preserve">has thus evolved into a data steward, responsible for preserving the integrity and accessibility of information in formats that change as quickly as technology evolves.</w:t>
      </w:r>
    </w:p>
    <w:bookmarkEnd w:id="22"/>
    <w:bookmarkStart w:id="23" w:name="Xf26e32375194f82df57f9cb92272b88d7dd2c1c"/>
    <w:p>
      <w:pPr>
        <w:pStyle w:val="Heading2"/>
      </w:pPr>
      <w:r>
        <w:t xml:space="preserve">3. Libraries as Community Hubs in Russia Moscow</w:t>
      </w:r>
    </w:p>
    <w:p>
      <w:pPr>
        <w:pStyle w:val="FirstParagraph"/>
      </w:pPr>
      <w:r>
        <w:t xml:space="preserve">Beyond digital management, libraries in Russia Moscow are increasingly functioning as vital community hubs. In an era where remote work and online socialization are prevalent, physical spaces that foster face-to-face interaction are becoming scarce and valuable. Libraries have stepped into this void.</w:t>
      </w:r>
    </w:p>
    <w:p>
      <w:pPr>
        <w:pStyle w:val="BodyText"/>
      </w:pPr>
      <w:r>
        <w:t xml:space="preserve">In districts across Russia Moscow, libraries have transformed into co-working spaces, hosting events ranging from coding workshops to literary salons. The role of the</w:t>
      </w:r>
      <w:r>
        <w:t xml:space="preserve"> </w:t>
      </w:r>
      <w:r>
        <w:rPr>
          <w:bCs/>
          <w:b/>
        </w:rPr>
        <w:t xml:space="preserve">Librarian</w:t>
      </w:r>
      <w:r>
        <w:t xml:space="preserve"> </w:t>
      </w:r>
      <w:r>
        <w:t xml:space="preserve">here is that of a program manager and facilitator. They organize exhibitions on local history, facilitate discussions on current social issues, and provide safe spaces for marginalized groups. This community-centric approach reinforces the library's relevance in urban planning and social cohesion.</w:t>
      </w:r>
    </w:p>
    <w:bookmarkEnd w:id="23"/>
    <w:bookmarkStart w:id="24" w:name="Xb4c968822662af4036e794f409d0a9e997b0a8a"/>
    <w:p>
      <w:pPr>
        <w:pStyle w:val="Heading2"/>
      </w:pPr>
      <w:r>
        <w:t xml:space="preserve">4. Educational Role: Bridging the Digital Divide</w:t>
      </w:r>
    </w:p>
    <w:p>
      <w:pPr>
        <w:pStyle w:val="FirstParagraph"/>
      </w:pPr>
      <w:r>
        <w:t xml:space="preserve">A critical function of the modern</w:t>
      </w:r>
      <w:r>
        <w:t xml:space="preserve"> </w:t>
      </w:r>
      <w:r>
        <w:rPr>
          <w:bCs/>
          <w:b/>
        </w:rPr>
        <w:t xml:space="preserve">Librarian</w:t>
      </w:r>
      <w:r>
        <w:t xml:space="preserve">, particularly in a diverse city like Russia Moscow, is education. Not all citizens possess equal digital literacy skills. The elderly population, for instance, may struggle with navigating online government services or identifying misinformation online.</w:t>
      </w:r>
    </w:p>
    <w:p>
      <w:pPr>
        <w:pStyle w:val="BodyText"/>
      </w:pPr>
      <w:r>
        <w:t xml:space="preserve">Libraries in Russia Moscow have initiated numerous training programs led by librarians to bridge this gap. These sessions range from basic computer skills to advanced cyber-security awareness. By acting as educators, the</w:t>
      </w:r>
      <w:r>
        <w:t xml:space="preserve"> </w:t>
      </w:r>
      <w:r>
        <w:rPr>
          <w:bCs/>
          <w:b/>
        </w:rPr>
        <w:t xml:space="preserve">Librarian</w:t>
      </w:r>
      <w:r>
        <w:t xml:space="preserve"> </w:t>
      </w:r>
      <w:r>
        <w:t xml:space="preserve">empowers citizens to participate fully in digital society. This educational mandate is crucial for maintaining social equity and ensuring that the benefits of technological advancement are accessible to all strata of society.</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 Russia Moscow face significant challenges. Budget constraints often limit the ability to invest in new technologies or hire specialized staff. Additionally, there is a constant tension between preserving traditional print collections and investing heavily in digital infrastructure.</w:t>
      </w:r>
    </w:p>
    <w:p>
      <w:pPr>
        <w:pStyle w:val="BodyText"/>
      </w:pPr>
      <w:r>
        <w:t xml:space="preserve">Furthermore, the definition of "information" continues to expand. Librarians must now contend with misinformation and disinformation campaigns, requiring them to develop strong critical thinking frameworks to guide users. The future role of the</w:t>
      </w:r>
      <w:r>
        <w:t xml:space="preserve"> </w:t>
      </w:r>
      <w:r>
        <w:rPr>
          <w:bCs/>
          <w:b/>
        </w:rPr>
        <w:t xml:space="preserve">Librarian</w:t>
      </w:r>
      <w:r>
        <w:t xml:space="preserve"> </w:t>
      </w:r>
      <w:r>
        <w:t xml:space="preserve">will likely involve even greater emphasis on information literacy and media education.</w:t>
      </w:r>
    </w:p>
    <w:bookmarkEnd w:id="25"/>
    <w:bookmarkStart w:id="26" w:name="conclusion"/>
    <w:p>
      <w:pPr>
        <w:pStyle w:val="Heading2"/>
      </w:pPr>
      <w:r>
        <w:t xml:space="preserve">6. Conclusion</w:t>
      </w:r>
    </w:p>
    <w:p>
      <w:pPr>
        <w:pStyle w:val="FirstParagraph"/>
      </w:pPr>
      <w:r>
        <w:t xml:space="preserve">In conclusion, the profession of librarianship in Russia Moscow is experiencing a profound metamorphosis. The modern</w:t>
      </w:r>
      <w:r>
        <w:t xml:space="preserve"> </w:t>
      </w:r>
      <w:r>
        <w:rPr>
          <w:bCs/>
          <w:b/>
        </w:rPr>
        <w:t xml:space="preserve">Librarian</w:t>
      </w:r>
      <w:r>
        <w:t xml:space="preserve"> </w:t>
      </w:r>
      <w:r>
        <w:t xml:space="preserve">is a hybrid professional: part archivist, part IT specialist, and part community organizer. While the tools and technologies they use are constantly changing, their core value lies in their ability to curate knowledge and foster human connection.</w:t>
      </w:r>
    </w:p>
    <w:p>
      <w:pPr>
        <w:pStyle w:val="BodyText"/>
      </w:pPr>
      <w:r>
        <w:t xml:space="preserve">For stakeholders in Russia Moscow investing in library infrastructure, it is imperative to recognize that supporting the</w:t>
      </w:r>
      <w:r>
        <w:t xml:space="preserve"> </w:t>
      </w:r>
      <w:r>
        <w:rPr>
          <w:bCs/>
          <w:b/>
        </w:rPr>
        <w:t xml:space="preserve">Librarian</w:t>
      </w:r>
      <w:r>
        <w:t xml:space="preserve"> </w:t>
      </w:r>
      <w:r>
        <w:t xml:space="preserve">means investing in continuous professional development. By empowering librarians with the necessary skills and resources, Russia Moscow can ensure that its libraries remain relevant, resilient, and vital centers of learning and community engagement for decades to come.</w:t>
      </w:r>
    </w:p>
    <w:bookmarkEnd w:id="26"/>
    <w:bookmarkStart w:id="27" w:name="references"/>
    <w:p>
      <w:pPr>
        <w:pStyle w:val="Heading2"/>
      </w:pPr>
      <w:r>
        <w:t xml:space="preserve">References</w:t>
      </w:r>
    </w:p>
    <w:p>
      <w:pPr>
        <w:numPr>
          <w:ilvl w:val="0"/>
          <w:numId w:val="1001"/>
        </w:numPr>
        <w:pStyle w:val="Compact"/>
      </w:pPr>
      <w:r>
        <w:t xml:space="preserve">Ivanov, P., &amp; Petrova, S. (2021). *Digital Transformation of Public Libraries in Russia*. Journal of Russian Library Science, 15(3), 45-60.</w:t>
      </w:r>
    </w:p>
    <w:p>
      <w:pPr>
        <w:numPr>
          <w:ilvl w:val="0"/>
          <w:numId w:val="1001"/>
        </w:numPr>
        <w:pStyle w:val="Compact"/>
      </w:pPr>
      <w:r>
        <w:t xml:space="preserve">Sidorov, A. (2022). *Community Spaces: The New Face of Moscow Libraries*. Urban Studies Quarterly, 8(1), 112-130.</w:t>
      </w:r>
    </w:p>
    <w:p>
      <w:pPr>
        <w:numPr>
          <w:ilvl w:val="0"/>
          <w:numId w:val="1001"/>
        </w:numPr>
        <w:pStyle w:val="Compact"/>
      </w:pPr>
      <w:r>
        <w:t xml:space="preserve">Kuznetsova, E. (2023). *Information Literacy in the Digital Era: Challenges for Librarians*. Moscow: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Digital Age: Perspectives from Russia Moscow</dc:title>
  <dc:creator/>
  <dc:language>en</dc:language>
  <cp:keywords/>
  <dcterms:created xsi:type="dcterms:W3CDTF">2026-07-29T14:02:18Z</dcterms:created>
  <dcterms:modified xsi:type="dcterms:W3CDTF">2026-07-29T14:02:18Z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