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Sudan</w:t>
      </w:r>
      <w:r>
        <w:t xml:space="preserve"> </w:t>
      </w:r>
      <w:r>
        <w:t xml:space="preserve">Khartoum:</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bookmarkStart w:id="32" w:name="X0358743f5578a6251ba4264b7161e15ff4abf89"/>
    <w:p>
      <w:pPr>
        <w:pStyle w:val="Heading1"/>
      </w:pPr>
      <w:r>
        <w:t xml:space="preserve">The Evolving Role of the Librarian in Sudan Khartoum:</w:t>
      </w:r>
      <w:r>
        <w:br/>
      </w:r>
      <w:r>
        <w:t xml:space="preserve">Bridging Tradition and Digital Innovation</w:t>
      </w:r>
    </w:p>
    <w:p>
      <w:pPr>
        <w:pStyle w:val="FirstParagraph"/>
      </w:pPr>
      <w:r>
        <w:rPr>
          <w:bCs/>
          <w:b/>
        </w:rPr>
        <w:t xml:space="preserve">Author:</w:t>
      </w:r>
      <w:r>
        <w:br/>
      </w:r>
      <w:r>
        <w:t xml:space="preserve">Ahmed Hassan Al-Sadiq</w:t>
      </w:r>
      <w:r>
        <w:br/>
      </w:r>
      <w:r>
        <w:t xml:space="preserve">Digital Archives Specialist, University of Khartoum</w:t>
      </w:r>
      <w:r>
        <w:br/>
      </w:r>
      <w:r>
        <w:t xml:space="preserve">Khartoum, Sudan</w:t>
      </w:r>
    </w:p>
    <w:p>
      <w:pPr>
        <w:pStyle w:val="BodyText"/>
      </w:pPr>
      <w:r>
        <w:rPr>
          <w:bCs/>
          <w:b/>
        </w:rPr>
        <w:t xml:space="preserve">Date:</w:t>
      </w:r>
      <w:r>
        <w:br/>
      </w:r>
      <w:r>
        <w:t xml:space="preserve">October 2023</w:t>
      </w:r>
    </w:p>
    <w:bookmarkStart w:id="20" w:name="abstract"/>
    <w:p>
      <w:pPr>
        <w:pStyle w:val="Heading2"/>
      </w:pPr>
      <w:r>
        <w:t xml:space="preserve">Abstract</w:t>
      </w:r>
    </w:p>
    <w:p>
      <w:pPr>
        <w:pStyle w:val="FirstParagraph"/>
      </w:pPr>
      <w:r>
        <w:t xml:space="preserve">This paper examines the critical transformation of the librarian profession within the unique socio-cultural and political context of Sudan Khartoum. Historically, libraries in this region have served as bastions of literacy and national identity. However, recent decades marked by economic instability, infrastructure challenges, and rapid technological shifts have necessitated a redefinition of professional duties. This study argues that the modern librarian in Sudan Khartoum must transcend traditional cataloging roles to become an information broker, a community advocate for digital literacy, and a guardian of cultural heritage against physical degradation. By analyzing case studies from major institutions in the capital, this paper outlines strategies for sustainable library development and proposes policy recommendations to strengthen the role of the librarian as a pivotal agent of social resilience.</w:t>
      </w:r>
    </w:p>
    <w:bookmarkEnd w:id="20"/>
    <w:bookmarkStart w:id="21" w:name="introduction"/>
    <w:p>
      <w:pPr>
        <w:pStyle w:val="Heading2"/>
      </w:pPr>
      <w:r>
        <w:t xml:space="preserve">1. Introduction</w:t>
      </w:r>
    </w:p>
    <w:p>
      <w:pPr>
        <w:pStyle w:val="FirstParagraph"/>
      </w:pPr>
      <w:r>
        <w:t xml:space="preserve">The Republic of Sudan, with its capital at Khartoum, sits at the crossroads of Africa and the Middle East. The city has historically been a hub for education and intellectual discourse. Within this vibrant academic landscape, the Library has always functioned as more than a repository of books; it is a sanctuary for knowledge access in a region often constrained by resource limitations. However, the contemporary environment in Sudan Khartoum presents distinct challenges that require immediate attention from information science professionals.</w:t>
      </w:r>
    </w:p>
    <w:p>
      <w:pPr>
        <w:pStyle w:val="BodyText"/>
      </w:pPr>
      <w:r>
        <w:t xml:space="preserve">The role of the Librarian is undergoing a paradigm shift. In many Western contexts, this shift is driven by automation and AI. In contrast, in Sudan Khartoum, the transformation is driven by necessity—necessity to preserve history amidst conflict, to provide internet access where electricity is scarce, and to foster digital literacy in communities with varying levels of technological exposure. This paper explores these dual pressures on the profession.</w:t>
      </w:r>
    </w:p>
    <w:bookmarkEnd w:id="21"/>
    <w:bookmarkStart w:id="22" w:name="X8c69254c185109672397e99f15df322008b0dd1"/>
    <w:p>
      <w:pPr>
        <w:pStyle w:val="Heading2"/>
      </w:pPr>
      <w:r>
        <w:t xml:space="preserve">2. Historical Context of Libraries in Sudan Khartoum</w:t>
      </w:r>
    </w:p>
    <w:p>
      <w:pPr>
        <w:pStyle w:val="FirstParagraph"/>
      </w:pPr>
      <w:r>
        <w:t xml:space="preserve">To understand the current position of the Librarian, one must look at the historical trajectory of libraries in Khartoum. Established largely during and after the colonial period, early libraries were designed primarily to serve colonial administrators and a small elite class of Sudanese students. The National Library and Archives in Khartoum stands as a testament to this history.</w:t>
      </w:r>
    </w:p>
    <w:p>
      <w:pPr>
        <w:pStyle w:val="BodyText"/>
      </w:pPr>
      <w:r>
        <w:t xml:space="preserve">Following independence, there was a surge in the establishment of university libraries across the state. These institutions became centers for nationalism and academic freedom. For decades, Librarians in these institutions were respected civil servants who managed physical collections with meticulous care. However, economic sanctions on Sudan throughout the 1990s and 2000s severely impacted funding for library materials, leading to a stagnation in collection development that the modern Librarian must now work to reverse.</w:t>
      </w:r>
    </w:p>
    <w:bookmarkEnd w:id="22"/>
    <w:bookmarkStart w:id="26" w:name="challenges-facing-librarians-in-khartoum"/>
    <w:p>
      <w:pPr>
        <w:pStyle w:val="Heading2"/>
      </w:pPr>
      <w:r>
        <w:t xml:space="preserve">3. Challenges Facing Librarians in Khartoum</w:t>
      </w:r>
    </w:p>
    <w:bookmarkStart w:id="23" w:name="infrastructure-and-resource-constraints"/>
    <w:p>
      <w:pPr>
        <w:pStyle w:val="Heading3"/>
      </w:pPr>
      <w:r>
        <w:t xml:space="preserve">3.1 Infrastructure and Resource Constraints</w:t>
      </w:r>
    </w:p>
    <w:p>
      <w:pPr>
        <w:pStyle w:val="FirstParagraph"/>
      </w:pPr>
      <w:r>
        <w:t xml:space="preserve">The most immediate challenge for any professional working as a librarian in Sudan Khartoum is the lack of consistent infrastructure. Power outages are common, making the operation of digital servers and computer-based cataloging systems difficult. Furthermore, the cost of importing books and journals due to currency fluctuation means that libraries often suffer from outdated collections. The Librarian is forced to act not just as a curator but as a logistical manager, constantly seeking alternative sources for information.</w:t>
      </w:r>
    </w:p>
    <w:bookmarkEnd w:id="23"/>
    <w:bookmarkStart w:id="24" w:name="digital-divide"/>
    <w:p>
      <w:pPr>
        <w:pStyle w:val="Heading3"/>
      </w:pPr>
      <w:r>
        <w:t xml:space="preserve">3.2 Digital Divide</w:t>
      </w:r>
    </w:p>
    <w:p>
      <w:pPr>
        <w:pStyle w:val="FirstParagraph"/>
      </w:pPr>
      <w:r>
        <w:t xml:space="preserve">While the global trend moves toward fully digital repositories, Sudan Khartoum faces a significant digital divide. Many students and researchers lack reliable internet access or personal devices. Consequently, the Librarian has become an essential facilitator of technology access. They manage public computer labs that serve as informal cyber cafes for researchers who cannot afford private access. This dual role—managing physical heritage while providing digital gateways—is unique to the context of Sudan Khartoum.</w:t>
      </w:r>
    </w:p>
    <w:bookmarkEnd w:id="24"/>
    <w:bookmarkStart w:id="25" w:name="preservation-of-cultural-heritage"/>
    <w:p>
      <w:pPr>
        <w:pStyle w:val="Heading3"/>
      </w:pPr>
      <w:r>
        <w:t xml:space="preserve">3.3 Preservation of Cultural Heritage</w:t>
      </w:r>
    </w:p>
    <w:p>
      <w:pPr>
        <w:pStyle w:val="FirstParagraph"/>
      </w:pPr>
      <w:r>
        <w:t xml:space="preserve">Khartoum is home to centuries-old manuscripts, including Islamic texts and colonial-era administrative records. The threat of environmental damage (humidity and heat) as well as potential conflict poses a severe risk to these assets. Librarians here are tasked with urgent digitization projects to save history before it is lost. This adds a layer of archival urgency to their daily routine that is rarely seen in stable academic environments.</w:t>
      </w:r>
    </w:p>
    <w:bookmarkEnd w:id="25"/>
    <w:bookmarkEnd w:id="26"/>
    <w:bookmarkStart w:id="27" w:name="X5731ba497e34d88a17dc74be0f71688b1d9d1ed"/>
    <w:p>
      <w:pPr>
        <w:pStyle w:val="Heading2"/>
      </w:pPr>
      <w:r>
        <w:t xml:space="preserve">4. The Modern Librarian: A New Professional Identity</w:t>
      </w:r>
    </w:p>
    <w:p>
      <w:pPr>
        <w:pStyle w:val="FirstParagraph"/>
      </w:pPr>
      <w:r>
        <w:t xml:space="preserve">In response to these challenges, the identity of the Librarian in Sudan Khartoum is evolving. It is no longer sufficient to simply shelve books. The modern professional must possess a diverse skill set:</w:t>
      </w:r>
    </w:p>
    <w:p>
      <w:pPr>
        <w:numPr>
          <w:ilvl w:val="0"/>
          <w:numId w:val="1001"/>
        </w:numPr>
        <w:pStyle w:val="Compact"/>
      </w:pPr>
      <w:r>
        <w:rPr>
          <w:bCs/>
          <w:b/>
        </w:rPr>
        <w:t xml:space="preserve">Digital Literacy Instructor:</w:t>
      </w:r>
      <w:r>
        <w:t xml:space="preserve"> </w:t>
      </w:r>
      <w:r>
        <w:t xml:space="preserve">Librarians are conducting workshops for students and the general public on how to use search engines, evaluate online sources, and utilize open-access journals.</w:t>
      </w:r>
    </w:p>
    <w:p>
      <w:pPr>
        <w:numPr>
          <w:ilvl w:val="0"/>
          <w:numId w:val="1001"/>
        </w:numPr>
        <w:pStyle w:val="Compact"/>
      </w:pPr>
      <w:r>
        <w:rPr>
          <w:bCs/>
          <w:b/>
        </w:rPr>
        <w:t xml:space="preserve">Cultural Ambassador:</w:t>
      </w:r>
      <w:r>
        <w:t xml:space="preserve"> </w:t>
      </w:r>
      <w:r>
        <w:t xml:space="preserve">By organizing exhibitions of local history and literature, Librarians in Khartoum play a crucial role in maintaining social cohesion and cultural pride during turbulent times.</w:t>
      </w:r>
    </w:p>
    <w:p>
      <w:pPr>
        <w:numPr>
          <w:ilvl w:val="0"/>
          <w:numId w:val="1001"/>
        </w:numPr>
        <w:pStyle w:val="Compact"/>
      </w:pPr>
      <w:r>
        <w:rPr>
          <w:bCs/>
          <w:b/>
        </w:rPr>
        <w:t xml:space="preserve">Tech-Adapter:</w:t>
      </w:r>
      <w:r>
        <w:t xml:space="preserve"> </w:t>
      </w:r>
      <w:r>
        <w:t xml:space="preserve">Proficiency in low-bandwidth digital solutions is required. Librarians must implement systems that work offline or with intermittent connectivity, ensuring service continuity despite infrastructural failures.</w:t>
      </w:r>
    </w:p>
    <w:bookmarkEnd w:id="27"/>
    <w:bookmarkStart w:id="28" w:name="Xaca67d2344a93740faf1acf1d40404329c94695"/>
    <w:p>
      <w:pPr>
        <w:pStyle w:val="Heading2"/>
      </w:pPr>
      <w:r>
        <w:t xml:space="preserve">5. Case Study: The University of Khartoum Library Initiative</w:t>
      </w:r>
    </w:p>
    <w:p>
      <w:pPr>
        <w:pStyle w:val="FirstParagraph"/>
      </w:pPr>
      <w:r>
        <w:t xml:space="preserve">A recent initiative at the University of Khartoum highlights the successful adaptation of librarian roles. Recognizing that students struggled with expensive textbook costs, Librarians partnered with faculty to create an Open Educational Resources (OER) repository. This required Librarians to become instructional designers and legal advisors regarding copyright exceptions in Sudan. The result was a significant increase in student engagement and a reduction in the financial burden on students. This case illustrates how proactive Librarians can drive institutional change.</w:t>
      </w:r>
    </w:p>
    <w:bookmarkEnd w:id="28"/>
    <w:bookmarkStart w:id="29" w:name="recommendations-for-policy-and-practice"/>
    <w:p>
      <w:pPr>
        <w:pStyle w:val="Heading2"/>
      </w:pPr>
      <w:r>
        <w:t xml:space="preserve">6. Recommendations for Policy and Practice</w:t>
      </w:r>
    </w:p>
    <w:p>
      <w:pPr>
        <w:pStyle w:val="FirstParagraph"/>
      </w:pPr>
      <w:r>
        <w:t xml:space="preserve">To support the continued evolution of the profession, several recommendations are proposed:</w:t>
      </w:r>
    </w:p>
    <w:p>
      <w:pPr>
        <w:numPr>
          <w:ilvl w:val="0"/>
          <w:numId w:val="1002"/>
        </w:numPr>
        <w:pStyle w:val="Compact"/>
      </w:pPr>
      <w:r>
        <w:rPr>
          <w:bCs/>
          <w:b/>
        </w:rPr>
        <w:t xml:space="preserve">Government Investment:</w:t>
      </w:r>
      <w:r>
        <w:t xml:space="preserve">The Sudanese government must recognize libraries as critical infrastructure. Funding should be allocated not only for books but for renewable energy solutions to power library IT systems.</w:t>
      </w:r>
    </w:p>
    <w:p>
      <w:pPr>
        <w:numPr>
          <w:ilvl w:val="0"/>
          <w:numId w:val="1002"/>
        </w:numPr>
        <w:pStyle w:val="Compact"/>
      </w:pPr>
      <w:r>
        <w:rPr>
          <w:bCs/>
          <w:b/>
        </w:rPr>
        <w:t xml:space="preserve">Professional Development:</w:t>
      </w:r>
      <w:r>
        <w:t xml:space="preserve">Librarians in Khartoum need access to international training on digital preservation and cybersecurity. Partnerships with international university networks can provide scholarships and remote mentorship programs.</w:t>
      </w:r>
    </w:p>
    <w:p>
      <w:pPr>
        <w:numPr>
          <w:ilvl w:val="0"/>
          <w:numId w:val="1002"/>
        </w:numPr>
        <w:pStyle w:val="Compact"/>
      </w:pPr>
      <w:r>
        <w:rPr>
          <w:bCs/>
          <w:b/>
        </w:rPr>
        <w:t xml:space="preserve">National Digitization Strategy:</w:t>
      </w:r>
      <w:r>
        <w:t xml:space="preserve">A coordinated effort is needed to digitize Sudan’s unique heritage. Librarians should lead these efforts, utilizing cloud storage solutions that are accessible despite local connectivity issues.</w:t>
      </w:r>
    </w:p>
    <w:bookmarkEnd w:id="29"/>
    <w:bookmarkStart w:id="30" w:name="conclusion"/>
    <w:p>
      <w:pPr>
        <w:pStyle w:val="Heading2"/>
      </w:pPr>
      <w:r>
        <w:t xml:space="preserve">7. Conclusion</w:t>
      </w:r>
    </w:p>
    <w:p>
      <w:pPr>
        <w:pStyle w:val="FirstParagraph"/>
      </w:pPr>
      <w:r>
        <w:t xml:space="preserve">The profession of the librarian in Sudan Khartoum is at a critical juncture. It is a field defined by resilience and adaptability. The Librarian is no longer just a keeper of books but a guardian of knowledge, a teacher of digital skills, and an advocate for intellectual freedom in challenging circumstances. As Sudan moves forward, the capacity to rebuild and modernize its educational infrastructure will depend heavily on the strength of its library sector.</w:t>
      </w:r>
    </w:p>
    <w:p>
      <w:pPr>
        <w:pStyle w:val="BodyText"/>
      </w:pPr>
      <w:r>
        <w:t xml:space="preserve">By embracing their new roles as tech-integrators and community leaders, Librarians in Khartoum are ensuring that knowledge remains accessible to all citizens. This paper urges stakeholders—academic institutions, government bodies, and international partners—to support this vital profession. Investing in the Librarian is investing in the intellectual future of Sudan.</w:t>
      </w:r>
    </w:p>
    <w:bookmarkEnd w:id="30"/>
    <w:bookmarkStart w:id="31" w:name="references"/>
    <w:p>
      <w:pPr>
        <w:pStyle w:val="Heading2"/>
      </w:pPr>
      <w:r>
        <w:t xml:space="preserve">8. References</w:t>
      </w:r>
    </w:p>
    <w:p>
      <w:pPr>
        <w:numPr>
          <w:ilvl w:val="0"/>
          <w:numId w:val="1003"/>
        </w:numPr>
        <w:pStyle w:val="Compact"/>
      </w:pPr>
      <w:r>
        <w:t xml:space="preserve">[1] Al-Sadiq, A. H., &amp; Mohammed, E. (2019). "Access to Information in Conflict Zones: The Role of Libraries in Sudan." *Journal of African Library Associations*, 12(3), 45-60.</w:t>
      </w:r>
    </w:p>
    <w:p>
      <w:pPr>
        <w:numPr>
          <w:ilvl w:val="0"/>
          <w:numId w:val="1003"/>
        </w:numPr>
        <w:pStyle w:val="Compact"/>
      </w:pPr>
      <w:r>
        <w:t xml:space="preserve">[2] Ibrahim, K. (2021). "Digital Preservation Challenges in East Africa." *International Journal of Archival Studies*, 8(1), 112-125.</w:t>
      </w:r>
    </w:p>
    <w:p>
      <w:pPr>
        <w:numPr>
          <w:ilvl w:val="0"/>
          <w:numId w:val="1003"/>
        </w:numPr>
        <w:pStyle w:val="Compact"/>
      </w:pPr>
      <w:r>
        <w:t xml:space="preserve">[3] Sudan National Library Annual Report. (2020). Khartoum: Ministry of Culture and Information.</w:t>
      </w:r>
    </w:p>
    <w:p>
      <w:pPr>
        <w:numPr>
          <w:ilvl w:val="0"/>
          <w:numId w:val="1003"/>
        </w:numPr>
        <w:pStyle w:val="Compact"/>
      </w:pPr>
      <w:r>
        <w:t xml:space="preserve">[4] UNESCO. (2018). "Library Manifesto for the Arab Region." Paris: UNESCO Publishing.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Sudan Khartoum: Bridging Tradition and Digital Innovation</dc:title>
  <dc:creator/>
  <dc:language>en</dc:language>
  <cp:keywords/>
  <dcterms:created xsi:type="dcterms:W3CDTF">2026-07-29T15:29:11Z</dcterms:created>
  <dcterms:modified xsi:type="dcterms:W3CDTF">2026-07-29T15:29:11Z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