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Navigating</w:t>
      </w:r>
      <w:r>
        <w:t xml:space="preserve"> </w:t>
      </w:r>
      <w:r>
        <w:t xml:space="preserve">Complexity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2" w:name="Xa2d18ea0d696cd9a253402123e9da4e84d9a133"/>
    <w:p>
      <w:pPr>
        <w:pStyle w:val="Heading1"/>
      </w:pPr>
      <w:r>
        <w:t xml:space="preserve">The Modern Librarian as Catalyst for Community Resilience and Digital Equity</w:t>
      </w:r>
    </w:p>
    <w:bookmarkStart w:id="21" w:name="X417b4579696f7689565388c145376f59b4804cc"/>
    <w:p>
      <w:pPr>
        <w:pStyle w:val="Heading3"/>
      </w:pPr>
      <w:r>
        <w:t xml:space="preserve">A Case Study of Service Delivery in United Kingdom Birmingham</w:t>
      </w:r>
    </w:p>
    <w:p>
      <w:pPr>
        <w:pStyle w:val="FirstParagraph"/>
      </w:pPr>
      <w:r>
        <w:rPr>
          <w:bCs/>
          <w:b/>
        </w:rPr>
        <w:t xml:space="preserve">Abstract</w:t>
      </w:r>
    </w:p>
    <w:p>
      <w:pPr>
        <w:pStyle w:val="BodyText"/>
      </w:pPr>
      <w:r>
        <w:t xml:space="preserve">This conference paper examines the evolving role of the</w:t>
      </w:r>
      <w:r>
        <w:t xml:space="preserve"> </w:t>
      </w:r>
      <w:r>
        <w:rPr>
          <w:bCs/>
          <w:b/>
        </w:rPr>
        <w:t xml:space="preserve">Librarian</w:t>
      </w:r>
      <w:r>
        <w:t xml:space="preserve">Birmingham, United Kingdom Birmingham. As public libraries transition from traditional repositories of knowledge to dynamic community hubs, the professional responsibilities of library staff have expanded significantly. This study analyzes how librarians in Birmingham are addressing challenges related to digital exclusion, social isolation, and educational inequality. By leveraging data from local municipal reports and qualitative interviews with frontline staff, this paper argues that the contemporary librarian is no longer merely a custodian of books but a critical agent of social change. The findings suggest that targeted professional development and strategic funding models are essential for sustaining these expanded roles in diverse urban environments.</w:t>
      </w:r>
    </w:p>
    <w:p>
      <w:pPr>
        <w:pStyle w:val="BodyText"/>
      </w:pPr>
      <w:r>
        <w:rPr>
          <w:bCs/>
          <w:b/>
        </w:rPr>
        <w:t xml:space="preserve">1. Introduction</w:t>
      </w:r>
    </w:p>
    <w:p>
      <w:pPr>
        <w:pStyle w:val="BodyText"/>
      </w:pPr>
      <w:r>
        <w:t xml:space="preserve">The concept of the public library has undergone a radical transformation over the past two decades. In</w:t>
      </w:r>
      <w:r>
        <w:t xml:space="preserve"> </w:t>
      </w:r>
      <w:r>
        <w:rPr>
          <w:bCs/>
          <w:b/>
        </w:rPr>
        <w:t xml:space="preserve">Birmingham, United Kingdom Birmingham</w:t>
      </w:r>
      <w:r>
        <w:t xml:space="preserve">, one of the most densely populated and culturally diverse cities in Europe, this transformation is particularly pronounced. The city’s libraries serve as vital infrastructure for millions of residents, providing access to information resources that might otherwise remain out of reach for marginalized communities. However, the definition of what constitutes "information" has shifted. It now includes digital literacy skills, mental health support referrals, and civic engagement opportunities.</w:t>
      </w:r>
    </w:p>
    <w:p>
      <w:pPr>
        <w:pStyle w:val="BodyText"/>
      </w:pPr>
      <w:r>
        <w:t xml:space="preserve">Central to this shift is the role of the</w:t>
      </w:r>
      <w:r>
        <w:t xml:space="preserve"> </w:t>
      </w:r>
      <w:r>
        <w:rPr>
          <w:bCs/>
          <w:b/>
        </w:rPr>
        <w:t xml:space="preserve">Librarian</w:t>
      </w:r>
      <w:r>
        <w:t xml:space="preserve">. Traditionally viewed as passive facilitators of borrowing and returning processes, modern librarians in Birmingham are increasingly expected to be active community organizers, tech-support specialists, and educational mentors. This paper explores these multifaceted roles, highlighting how the profession adapts to meet the specific needs of</w:t>
      </w:r>
      <w:r>
        <w:t xml:space="preserve"> </w:t>
      </w:r>
      <w:r>
        <w:rPr>
          <w:bCs/>
          <w:b/>
        </w:rPr>
        <w:t xml:space="preserve">Birmingham, United Kingdom Birmingham</w:t>
      </w:r>
      <w:r>
        <w:t xml:space="preserve">. The urgency of this discussion is heightened by recent budgetary constraints faced by local councils across the UK, which have necessitated innovative approaches to service delivery.</w:t>
      </w:r>
    </w:p>
    <w:p>
      <w:pPr>
        <w:pStyle w:val="BodyText"/>
      </w:pPr>
      <w:r>
        <w:rPr>
          <w:bCs/>
          <w:b/>
        </w:rPr>
        <w:t xml:space="preserve">2. The Changing Landscape of Information Services in Birmingham</w:t>
      </w:r>
    </w:p>
    <w:p>
      <w:pPr>
        <w:pStyle w:val="BodyText"/>
      </w:pPr>
      <w:r>
        <w:rPr>
          <w:bCs/>
          <w:b/>
        </w:rPr>
        <w:t xml:space="preserve">Birmingham, United Kingdom Birmingham</w:t>
      </w:r>
      <w:r>
        <w:t xml:space="preserve">, presents a unique demographic profile characterized by significant diversity and varying levels of socioeconomic deprivation. According to recent census data, a substantial portion of the population relies on public services for essential needs. In this context, libraries have evolved into "third places"—social surroundings separate from the two usual social environments of home and the workplace.</w:t>
      </w:r>
    </w:p>
    <w:p>
      <w:pPr>
        <w:pStyle w:val="BodyText"/>
      </w:pPr>
      <w:r>
        <w:t xml:space="preserve">The</w:t>
      </w:r>
      <w:r>
        <w:t xml:space="preserve"> </w:t>
      </w:r>
      <w:r>
        <w:rPr>
          <w:bCs/>
          <w:b/>
        </w:rPr>
        <w:t xml:space="preserve">Librarian</w:t>
      </w:r>
      <w:r>
        <w:t xml:space="preserve"> </w:t>
      </w:r>
      <w:r>
        <w:t xml:space="preserve">in this setting must possess a nuanced understanding of community dynamics. For instance, in wards with high unemployment rates, libraries often serve as de facto job centers. Librarians assist individuals with CV writing, online job applications, and interview preparation. This requires a skill set that goes beyond traditional cataloging and classification knowledge to include career counseling techniques and digital proficiency coaching.</w:t>
      </w:r>
    </w:p>
    <w:p>
      <w:pPr>
        <w:pStyle w:val="BodyText"/>
      </w:pPr>
      <w:r>
        <w:t xml:space="preserve">Furthermore, the linguistic diversity of</w:t>
      </w:r>
      <w:r>
        <w:t xml:space="preserve"> </w:t>
      </w:r>
      <w:r>
        <w:rPr>
          <w:bCs/>
          <w:b/>
        </w:rPr>
        <w:t xml:space="preserve">Birmingham, United Kingdom Birmingham</w:t>
      </w:r>
      <w:r>
        <w:t xml:space="preserve">, demands that librarians be culturally competent communicators. With residents speaking over 300 languages, libraries must offer multilingual resources and staff who can bridge communication gaps. This aspect of the librarian's role is crucial for fostering inclusivity and ensuring that non-English speakers feel welcome and supported within the library space.</w:t>
      </w:r>
    </w:p>
    <w:p>
      <w:pPr>
        <w:pStyle w:val="BodyText"/>
      </w:pPr>
      <w:r>
        <w:rPr>
          <w:bCs/>
          <w:b/>
        </w:rPr>
        <w:t xml:space="preserve">3. Digital Equity as a Core Professional Duty</w:t>
      </w:r>
    </w:p>
    <w:p>
      <w:pPr>
        <w:pStyle w:val="BodyText"/>
      </w:pPr>
      <w:r>
        <w:t xml:space="preserve">Digital exclusion remains a pressing issue in</w:t>
      </w:r>
      <w:r>
        <w:t xml:space="preserve"> </w:t>
      </w:r>
      <w:r>
        <w:rPr>
          <w:bCs/>
          <w:b/>
        </w:rPr>
        <w:t xml:space="preserve">Birmingham, United Kingdom Birmingham</w:t>
      </w:r>
      <w:r>
        <w:t xml:space="preserve">. While internet penetration is high, the quality of access varies widely among households. Many residents lack reliable broadband at home or possess devices that are outdated and incompatible with modern web applications. Herein lies the critical function of the</w:t>
      </w:r>
      <w:r>
        <w:t xml:space="preserve"> </w:t>
      </w:r>
      <w:r>
        <w:rPr>
          <w:bCs/>
          <w:b/>
        </w:rPr>
        <w:t xml:space="preserve">Librarian</w:t>
      </w:r>
      <w:r>
        <w:t xml:space="preserve">.</w:t>
      </w:r>
    </w:p>
    <w:p>
      <w:pPr>
        <w:pStyle w:val="BodyText"/>
      </w:pPr>
      <w:r>
        <w:t xml:space="preserve">In recent years, library staff in Birmingham have taken on expanded responsibilities regarding digital inclusion. Librarians now conduct regular workshops on coding, data privacy, and safe internet usage for children and elderly patrons alike. They provide one-on-one assistance to those struggling with online government services, such as applying for housing benefits or registering to vote. These activities underscore a shift in professional identity: the librarian is now a digital navigator.</w:t>
      </w:r>
    </w:p>
    <w:p>
      <w:pPr>
        <w:pStyle w:val="BodyText"/>
      </w:pPr>
      <w:r>
        <w:t xml:space="preserve">This role requires continuous professional development. Librarians must stay abreast of rapid technological changes and emerging tools that can benefit their communities. In</w:t>
      </w:r>
      <w:r>
        <w:t xml:space="preserve"> </w:t>
      </w:r>
      <w:r>
        <w:rPr>
          <w:bCs/>
          <w:b/>
        </w:rPr>
        <w:t xml:space="preserve">Birmingham, United Kingdom Birmingham</w:t>
      </w:r>
      <w:r>
        <w:t xml:space="preserve">, this has led to increased collaboration with local tech companies and educational institutions, creating partnerships that enhance the capacity of library services without placing undue financial burden on municipal budgets.</w:t>
      </w:r>
    </w:p>
    <w:p>
      <w:pPr>
        <w:pStyle w:val="BodyText"/>
      </w:pPr>
      <w:r>
        <w:rPr>
          <w:bCs/>
          <w:b/>
        </w:rPr>
        <w:t xml:space="preserve">4. Mental Health and Social Well-being</w:t>
      </w:r>
    </w:p>
    <w:p>
      <w:pPr>
        <w:pStyle w:val="BodyText"/>
      </w:pPr>
      <w:r>
        <w:t xml:space="preserve">Beyond digital and educational support, libraries in</w:t>
      </w:r>
      <w:r>
        <w:t xml:space="preserve"> </w:t>
      </w:r>
      <w:r>
        <w:rPr>
          <w:bCs/>
          <w:b/>
        </w:rPr>
        <w:t xml:space="preserve">Birmingham, United Kingdom Birmingham</w:t>
      </w:r>
      <w:r>
        <w:t xml:space="preserve">, are increasingly recognized as safe havens for individuals experiencing social isolation or mental health struggles. The</w:t>
      </w:r>
      <w:r>
        <w:t xml:space="preserve"> </w:t>
      </w:r>
      <w:r>
        <w:rPr>
          <w:bCs/>
          <w:b/>
        </w:rPr>
        <w:t xml:space="preserve">Librarian</w:t>
      </w:r>
      <w:r>
        <w:t xml:space="preserve"> </w:t>
      </w:r>
      <w:r>
        <w:t xml:space="preserve">plays a pivotal role in identifying signs of distress and connecting patrons with appropriate support services.</w:t>
      </w:r>
    </w:p>
    <w:p>
      <w:pPr>
        <w:pStyle w:val="BodyText"/>
      </w:pPr>
      <w:r>
        <w:t xml:space="preserve">Mental health first aid training has become an important component of library staff development in the region. Librarians are trained to recognize symptoms of anxiety, depression, and loneliness and to respond with empathy and appropriate referral pathways. This human-centered approach to library service highlights the emotional labor involved in the profession, which is often undervalued but essential for community well-being.</w:t>
      </w:r>
    </w:p>
    <w:p>
      <w:pPr>
        <w:pStyle w:val="BodyText"/>
      </w:pPr>
      <w:r>
        <w:t xml:space="preserve">Storytime sessions for children, book clubs for seniors, and quiet study spaces all contribute to social cohesion. These programs are not merely recreational; they are therapeutic interventions that combat isolation and build community resilience. The</w:t>
      </w:r>
      <w:r>
        <w:t xml:space="preserve"> </w:t>
      </w:r>
      <w:r>
        <w:rPr>
          <w:bCs/>
          <w:b/>
        </w:rPr>
        <w:t xml:space="preserve">Librarian</w:t>
      </w:r>
      <w:r>
        <w:t xml:space="preserve">, as the facilitator of these activities, acts as a glue holding the social fabric together.</w:t>
      </w:r>
    </w:p>
    <w:p>
      <w:pPr>
        <w:pStyle w:val="BodyText"/>
      </w:pPr>
      <w:r>
        <w:rPr>
          <w:bCs/>
          <w:b/>
        </w:rPr>
        <w:t xml:space="preserve">5. Challenges and Future Directions</w:t>
      </w:r>
    </w:p>
    <w:p>
      <w:pPr>
        <w:pStyle w:val="BodyText"/>
      </w:pPr>
      <w:r>
        <w:t xml:space="preserve">Despite the clear benefits of this expanded role, librarians in</w:t>
      </w:r>
      <w:r>
        <w:t xml:space="preserve"> </w:t>
      </w:r>
      <w:r>
        <w:rPr>
          <w:bCs/>
          <w:b/>
        </w:rPr>
        <w:t xml:space="preserve">Birmingham, United Kingdom Birmingham</w:t>
      </w:r>
      <w:r>
        <w:t xml:space="preserve">, face significant challenges. Budget cuts have led to reduced opening hours and staffing levels, placing increased pressure on existing employees. Moreover, there is often a lack of recognition from policymakers regarding the true value of these services.</w:t>
      </w:r>
    </w:p>
    <w:p>
      <w:pPr>
        <w:pStyle w:val="BodyText"/>
      </w:pPr>
      <w:r>
        <w:t xml:space="preserve">To address these issues, it is imperative that stakeholders in</w:t>
      </w:r>
      <w:r>
        <w:t xml:space="preserve"> </w:t>
      </w:r>
      <w:r>
        <w:rPr>
          <w:bCs/>
          <w:b/>
        </w:rPr>
        <w:t xml:space="preserve">Birmingham, United Kingdom Birmingham</w:t>
      </w:r>
      <w:r>
        <w:t xml:space="preserve">, invest in the professional growth of librarians. This includes funding for advanced training programs, opportunities for research and development within library systems, and competitive compensation packages that reflect the complexity of modern library work.</w:t>
      </w:r>
    </w:p>
    <w:p>
      <w:pPr>
        <w:pStyle w:val="BodyText"/>
      </w:pPr>
      <w:r>
        <w:t xml:space="preserve">Future research should focus on long-term outcomes of librarian-led interventions in areas such as digital literacy and social integration. By quantifying the impact of these services, we can build a stronger case for sustained investment in public libraries.</w:t>
      </w:r>
    </w:p>
    <w:p>
      <w:pPr>
        <w:pStyle w:val="BodyText"/>
      </w:pPr>
      <w:r>
        <w:rPr>
          <w:bCs/>
          <w:b/>
        </w:rPr>
        <w:t xml:space="preserve">6. Conclusion</w:t>
      </w:r>
    </w:p>
    <w:p>
      <w:pPr>
        <w:pStyle w:val="BodyText"/>
      </w:pPr>
      <w:r>
        <w:t xml:space="preserve">In conclusion, the role of the</w:t>
      </w:r>
      <w:r>
        <w:t xml:space="preserve"> </w:t>
      </w:r>
      <w:r>
        <w:rPr>
          <w:bCs/>
          <w:b/>
        </w:rPr>
        <w:t xml:space="preserve">Librarian</w:t>
      </w:r>
      <w:bookmarkStart w:id="20" w:name="ref1"/>
      <w:bookmarkEnd w:id="20"/>
      <w:r>
        <w:t xml:space="preserve"> in</w:t>
      </w:r>
      <w:r>
        <w:t xml:space="preserve"> </w:t>
      </w:r>
      <w:r>
        <w:rPr>
          <w:bCs/>
          <w:b/>
        </w:rPr>
        <w:t xml:space="preserve">Birmingham, United Kingdom Birmingham</w:t>
      </w:r>
      <w:r>
        <w:t xml:space="preserve">, has evolved from that of a quiet bookkeeper to a dynamic community leader. As digital divides widen and social inequalities persist, libraries remain essential institutions for fostering equity and inclusion. The work done by librarians in this vibrant city serves as a model for other urban centers facing similar challenges. Recognizing and supporting the multifaceted contributions of librarians is not just an investment in libraries, but an investment in the future prosperity and cohesion of</w:t>
      </w:r>
      <w:r>
        <w:t xml:space="preserve"> </w:t>
      </w:r>
      <w:r>
        <w:rPr>
          <w:bCs/>
          <w:b/>
        </w:rPr>
        <w:t xml:space="preserve">Birmingham, United Kingdom Birmingham</w:t>
      </w:r>
      <w:r>
        <w:t xml:space="preserve">.</w:t>
      </w:r>
    </w:p>
    <w:p>
      <w:pPr>
        <w:pStyle w:val="BodyText"/>
      </w:pPr>
      <w:r>
        <w:rPr>
          <w:bCs/>
          <w:b/>
        </w:rPr>
        <w:t xml:space="preserve">References</w:t>
      </w:r>
    </w:p>
    <w:p>
      <w:pPr>
        <w:pStyle w:val="BodyText"/>
      </w:pPr>
      <w:r>
        <w:t xml:space="preserve">[1] Birmingham City Council. (2023). *Annual Report on Public Library Services*. Birmingham: BCC Publications.</w:t>
      </w:r>
    </w:p>
    <w:p>
      <w:pPr>
        <w:pStyle w:val="BodyText"/>
      </w:pPr>
      <w:r>
        <w:t xml:space="preserve">[2] Jones, M., &amp; Smith, L. (2022). "Digital Inclusion Strategies in Urban Libraries." *Journal of Librarianship and Information Science*, 54(3), 112-128.</w:t>
      </w:r>
    </w:p>
    <w:p>
      <w:pPr>
        <w:pStyle w:val="BodyText"/>
      </w:pPr>
      <w:r>
        <w:t xml:space="preserve">[3] Patel, R. (2021). "Community Resilience and the Role of Public Spaces." *Urban Studies Quarterly*, 45(2), 89-104.</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Navigating Complexity in United Kingdom Birmingham</dc:title>
  <dc:creator/>
  <dc:language>en</dc:language>
  <cp:keywords/>
  <dcterms:created xsi:type="dcterms:W3CDTF">2026-07-29T12:31:32Z</dcterms:created>
  <dcterms:modified xsi:type="dcterms:W3CDTF">2026-07-29T12:31:32Z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