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Green</w:t>
      </w:r>
      <w:r>
        <w:t xml:space="preserve"> </w:t>
      </w:r>
      <w:r>
        <w:t xml:space="preserve">Technologies</w:t>
      </w:r>
      <w:r>
        <w:t xml:space="preserve"> </w:t>
      </w:r>
      <w:r>
        <w:t xml:space="preserve">and</w:t>
      </w:r>
      <w:r>
        <w:t xml:space="preserve"> </w:t>
      </w:r>
      <w:r>
        <w:t xml:space="preserve">Regulatory</w:t>
      </w:r>
      <w:r>
        <w:t xml:space="preserve"> </w:t>
      </w:r>
      <w:r>
        <w:t xml:space="preserve">Compliance</w:t>
      </w:r>
    </w:p>
    <w:bookmarkStart w:id="31" w:name="X2bf6350aea87d91ce2577d08aef12409d33c911"/>
    <w:p>
      <w:pPr>
        <w:pStyle w:val="Heading1"/>
      </w:pPr>
      <w:r>
        <w:t xml:space="preserve">The Evolving Role of the Marine Engineer in Australia Sydney</w:t>
      </w:r>
    </w:p>
    <w:p>
      <w:pPr>
        <w:pStyle w:val="FirstParagraph"/>
      </w:pPr>
      <w:r>
        <w:t xml:space="preserve">Proceedings of the International Maritime Technology and Engineering Conference 2024</w:t>
      </w:r>
      <w:r>
        <w:br/>
      </w:r>
      <w:r>
        <w:t xml:space="preserve">Australia Sydney Edition</w:t>
      </w:r>
    </w:p>
    <w:p>
      <w:pPr>
        <w:pStyle w:val="BodyText"/>
      </w:pPr>
      <w:r>
        <w:t xml:space="preserve">Dr. Alistair J. Thorne</w:t>
      </w:r>
      <w:r>
        <w:br/>
      </w:r>
      <w:r>
        <w:t xml:space="preserve">Senior Maritime Systems Analyst, University of New South Wales (UNSW)</w:t>
      </w:r>
      <w:r>
        <w:br/>
      </w:r>
      <w:r>
        <w:t xml:space="preserve">Sydney, Australia NSW 2052</w:t>
      </w:r>
      <w:r>
        <w:br/>
      </w:r>
      <w:r>
        <w:t xml:space="preserve">Email: a.thorne@unsw.edu.au</w:t>
      </w:r>
    </w:p>
    <w:bookmarkStart w:id="20" w:name="abstract"/>
    <w:p>
      <w:pPr>
        <w:pStyle w:val="Heading3"/>
      </w:pPr>
      <w:r>
        <w:rPr>
          <w:u w:val="single"/>
          <w:bCs/>
          <w:b/>
        </w:rPr>
        <w:t xml:space="preserve">Abstract</w:t>
      </w:r>
    </w:p>
    <w:p>
      <w:pPr>
        <w:pStyle w:val="FirstParagraph"/>
      </w:pPr>
      <w:r>
        <w:t xml:space="preserve">The maritime industry stands at a critical juncture, driven by unprecedented regulatory pressures regarding decarbonization and the rapid integration of autonomous systems. This paper examines the transformative trajectory of the</w:t>
      </w:r>
      <w:r>
        <w:t xml:space="preserve"> </w:t>
      </w:r>
      <w:r>
        <w:rPr>
          <w:bCs/>
          <w:b/>
        </w:rPr>
        <w:t xml:space="preserve">Marine Engineer</w:t>
      </w:r>
      <w:r>
        <w:t xml:space="preserve">, specifically within the dynamic context of ports and logistical hubs in</w:t>
      </w:r>
      <w:r>
        <w:t xml:space="preserve"> </w:t>
      </w:r>
      <w:r>
        <w:rPr>
          <w:bCs/>
          <w:b/>
        </w:rPr>
        <w:t xml:space="preserve">Australia Sydney</w:t>
      </w:r>
      <w:r>
        <w:t xml:space="preserve">. As one of the busiest container ports globally, Sydney serves as a microcosm for broader global trends. We analyze how traditional mechanical expertise is merging with electrical engineering, data science, and environmental compliance protocols. The study highlights specific challenges faced by engineers operating in Australian waters, including adherence to strict Environmental Protection Agency (EPA) guidelines and the implementation of shore power infrastructure. Furthermore, we discuss the pedagogical shifts required in maritime training institutions across New South Wales to prepare the next generation of</w:t>
      </w:r>
      <w:r>
        <w:t xml:space="preserve"> </w:t>
      </w:r>
      <w:r>
        <w:rPr>
          <w:bCs/>
          <w:b/>
        </w:rPr>
        <w:t xml:space="preserve">Marine Engineer</w:t>
      </w:r>
      <w:r>
        <w:t xml:space="preserve"> </w:t>
      </w:r>
      <w:r>
        <w:t xml:space="preserve">professionals for a digital and green future.</w:t>
      </w:r>
    </w:p>
    <w:p>
      <w:pPr>
        <w:pStyle w:val="BodyText"/>
      </w:pPr>
    </w:p>
    <w:p>
      <w:pPr>
        <w:pStyle w:val="BodyText"/>
      </w:pPr>
      <w:r>
        <w:t xml:space="preserve">The global shipping industry is undergoing its most significant transformation since the advent of containerization. At the heart of this revolution lies the</w:t>
      </w:r>
      <w:r>
        <w:t xml:space="preserve"> </w:t>
      </w:r>
      <w:r>
        <w:rPr>
          <w:bCs/>
          <w:b/>
        </w:rPr>
        <w:t xml:space="preserve">Marine Engineer</w:t>
      </w:r>
      <w:r>
        <w:t xml:space="preserve">, a professional whose role has expanded far beyond maintaining propulsion systems to encompass complex energy management, emissions control, and digital system integration. Nowhere is this transition more palpable than in</w:t>
      </w:r>
      <w:r>
        <w:t xml:space="preserve"> </w:t>
      </w:r>
      <w:r>
        <w:rPr>
          <w:bCs/>
          <w:b/>
        </w:rPr>
        <w:t xml:space="preserve">Australia Sydney</w:t>
      </w:r>
      <w:r>
        <w:t xml:space="preserve">, a city that serves not only as Australia’s economic engine but also as a critical gateway for international trade into the Asia-Pacific region.</w:t>
      </w:r>
    </w:p>
    <w:bookmarkEnd w:id="20"/>
    <w:bookmarkStart w:id="21" w:name="introduction"/>
    <w:p>
      <w:pPr>
        <w:pStyle w:val="Heading2"/>
      </w:pPr>
      <w:r>
        <w:t xml:space="preserve">1. Introduction</w:t>
      </w:r>
    </w:p>
    <w:p>
      <w:pPr>
        <w:pStyle w:val="FirstParagraph"/>
      </w:pPr>
      <w:r>
        <w:rPr>
          <w:bCs/>
          <w:b/>
        </w:rPr>
        <w:t xml:space="preserve">Australia Sydney</w:t>
      </w:r>
      <w:r>
        <w:t xml:space="preserve"> </w:t>
      </w:r>
      <w:r>
        <w:t xml:space="preserve">is home to the Port of Sydney (including White Bay and Mortdale), which handles millions of tonnes of cargo annually. The geographical constraints, coupled with high population density along the harbor, impose unique operational challenges. For the</w:t>
      </w:r>
      <w:r>
        <w:t xml:space="preserve"> </w:t>
      </w:r>
      <w:r>
        <w:rPr>
          <w:bCs/>
          <w:b/>
        </w:rPr>
        <w:t xml:space="preserve">Marine Engineer</w:t>
      </w:r>
      <w:r>
        <w:t xml:space="preserve">, these constraints translate into rigorous demands for efficiency, noise reduction, and zero-emission capabilities during port stays.</w:t>
      </w:r>
    </w:p>
    <w:p>
      <w:pPr>
        <w:pStyle w:val="BodyText"/>
      </w:pPr>
      <w:r>
        <w:t xml:space="preserve">This paper argues that the traditional definition of a</w:t>
      </w:r>
      <w:r>
        <w:t xml:space="preserve"> </w:t>
      </w:r>
      <w:r>
        <w:rPr>
          <w:bCs/>
          <w:b/>
        </w:rPr>
        <w:t xml:space="preserve">Marine Engineer</w:t>
      </w:r>
      <w:r>
        <w:t xml:space="preserve"> </w:t>
      </w:r>
      <w:r>
        <w:t xml:space="preserve">is obsolete. The modern practitioner must be a multidisciplinary expert capable of navigating the intersection of thermodynamics, electrical grid connectivity, and environmental law. As we look toward 2030, the specific requirements for engineers operating in</w:t>
      </w:r>
      <w:r>
        <w:t xml:space="preserve"> </w:t>
      </w:r>
      <w:r>
        <w:rPr>
          <w:bCs/>
          <w:b/>
        </w:rPr>
        <w:t xml:space="preserve">Australia Sydney</w:t>
      </w:r>
      <w:r>
        <w:t xml:space="preserve"> </w:t>
      </w:r>
      <w:r>
        <w:t xml:space="preserve">will dictate broader regulatory frameworks across the Australian continent.</w:t>
      </w:r>
    </w:p>
    <w:bookmarkEnd w:id="21"/>
    <w:bookmarkStart w:id="24" w:name="decarbonization-and-energy-transition"/>
    <w:p>
      <w:pPr>
        <w:pStyle w:val="Heading2"/>
      </w:pPr>
      <w:r>
        <w:t xml:space="preserve">2. Decarbonization and Energy Transition</w:t>
      </w:r>
    </w:p>
    <w:p>
      <w:pPr>
        <w:pStyle w:val="FirstParagraph"/>
      </w:pPr>
      <w:r>
        <w:t xml:space="preserve">The International Maritime Organization (IMO) has set ambitious targets to reduce greenhouse gas emissions by at least 50% by 2050 compared to 2008 levels. For a</w:t>
      </w:r>
      <w:r>
        <w:t xml:space="preserve"> </w:t>
      </w:r>
      <w:r>
        <w:rPr>
          <w:bCs/>
          <w:b/>
        </w:rPr>
        <w:t xml:space="preserve">Marine Engineer</w:t>
      </w:r>
      <w:r>
        <w:t xml:space="preserve">, this mandate requires a fundamental restructuring of vessel design and maintenance protocols. In the context of</w:t>
      </w:r>
      <w:r>
        <w:t xml:space="preserve"> </w:t>
      </w:r>
      <w:r>
        <w:rPr>
          <w:bCs/>
          <w:b/>
        </w:rPr>
        <w:t xml:space="preserve">Australia Sydney</w:t>
      </w:r>
      <w:r>
        <w:t xml:space="preserve">, local regulations are often more stringent than international baselines.</w:t>
      </w:r>
    </w:p>
    <w:bookmarkStart w:id="22" w:name="alternative-fuels-and-propulsion-systems"/>
    <w:p>
      <w:pPr>
        <w:pStyle w:val="Heading3"/>
      </w:pPr>
      <w:r>
        <w:t xml:space="preserve">2.1 Alternative Fuels and Propulsion Systems</w:t>
      </w:r>
    </w:p>
    <w:p>
      <w:pPr>
        <w:pStyle w:val="FirstParagraph"/>
      </w:pPr>
      <w:r>
        <w:t xml:space="preserve">The shift from heavy fuel oil to liquefied natural gas (LNG), methanol, and potentially green hydrogen requires a complete overhaul of engineering skill sets. Engineers must now be proficient in handling cryogenic systems, high-pressure gas storage, and complex fuel cell architectures. In</w:t>
      </w:r>
      <w:r>
        <w:t xml:space="preserve"> </w:t>
      </w:r>
      <w:r>
        <w:rPr>
          <w:bCs/>
          <w:b/>
        </w:rPr>
        <w:t xml:space="preserve">Australia Sydney</w:t>
      </w:r>
      <w:r>
        <w:t xml:space="preserve">, pilot projects involving LNG-powered ferries have demonstrated the viability of these technologies but have also highlighted the need for specialized maintenance crews.</w:t>
      </w:r>
    </w:p>
    <w:p>
      <w:pPr>
        <w:pStyle w:val="BodyText"/>
      </w:pPr>
      <w:r>
        <w:t xml:space="preserve">The role of the</w:t>
      </w:r>
      <w:r>
        <w:t xml:space="preserve"> </w:t>
      </w:r>
      <w:r>
        <w:rPr>
          <w:bCs/>
          <w:b/>
        </w:rPr>
        <w:t xml:space="preserve">Marine Engineer</w:t>
      </w:r>
      <w:r>
        <w:t xml:space="preserve"> </w:t>
      </w:r>
      <w:r>
        <w:t xml:space="preserve">has thus evolved into that of a "propulsion systems integrator." They must understand not just how to run an engine, but how to optimize the efficiency of hybrid-electric drivetrains. This is particularly crucial in Sydney Harbour, where vessels frequently operate in low-speed maneuvering modes near busy terminals and residential areas.</w:t>
      </w:r>
    </w:p>
    <w:bookmarkEnd w:id="22"/>
    <w:bookmarkStart w:id="23" w:name="shore-power-cold-ironing"/>
    <w:p>
      <w:pPr>
        <w:pStyle w:val="Heading3"/>
      </w:pPr>
      <w:r>
        <w:t xml:space="preserve">2.2 Shore Power (Cold Ironing)</w:t>
      </w:r>
    </w:p>
    <w:p>
      <w:pPr>
        <w:pStyle w:val="FirstParagraph"/>
      </w:pPr>
      <w:r>
        <w:t xml:space="preserve">A critical development for ports like those in</w:t>
      </w:r>
      <w:r>
        <w:t xml:space="preserve"> </w:t>
      </w:r>
      <w:r>
        <w:rPr>
          <w:bCs/>
          <w:b/>
        </w:rPr>
        <w:t xml:space="preserve">Australia Sydney</w:t>
      </w:r>
      <w:r>
        <w:t xml:space="preserve"> </w:t>
      </w:r>
      <w:r>
        <w:t xml:space="preserve">is the adoption of shore power, or cold ironing. This technology allows ships to shut down their auxiliary engines and connect to the local electrical grid while docked, eliminating emissions and noise pollution.</w:t>
      </w:r>
    </w:p>
    <w:p>
      <w:pPr>
        <w:pStyle w:val="BodyText"/>
      </w:pPr>
      <w:r>
        <w:t xml:space="preserve">Implementing this infrastructure places new responsibilities on the</w:t>
      </w:r>
      <w:r>
        <w:t xml:space="preserve"> </w:t>
      </w:r>
      <w:r>
        <w:rPr>
          <w:bCs/>
          <w:b/>
        </w:rPr>
        <w:t xml:space="preserve">Marine Engineer</w:t>
      </w:r>
      <w:r>
        <w:t xml:space="preserve">. They must manage high-voltage connections, ensure synchronization between shipboard generators and shore supply systems, and troubleshoot power quality issues. The engineering teams in Sydney have been at the forefront of testing these systems, providing valuable data on interoperability standards that are now being adopted across Australian waters.</w:t>
      </w:r>
    </w:p>
    <w:bookmarkEnd w:id="23"/>
    <w:bookmarkEnd w:id="24"/>
    <w:bookmarkStart w:id="27" w:name="digitalization-and-autonomous-systems"/>
    <w:p>
      <w:pPr>
        <w:pStyle w:val="Heading2"/>
      </w:pPr>
      <w:r>
        <w:t xml:space="preserve">3. Digitalization and Autonomous Systems</w:t>
      </w:r>
    </w:p>
    <w:p>
      <w:pPr>
        <w:pStyle w:val="FirstParagraph"/>
      </w:pPr>
      <w:r>
        <w:t xml:space="preserve">The fourth industrial revolution (Industry 4.0) has permeated maritime operations through digital twins, predictive maintenance algorithms, and autonomous navigation systems. For the</w:t>
      </w:r>
      <w:r>
        <w:t xml:space="preserve"> </w:t>
      </w:r>
      <w:r>
        <w:rPr>
          <w:bCs/>
          <w:b/>
        </w:rPr>
        <w:t xml:space="preserve">Marine Engineer</w:t>
      </w:r>
      <w:r>
        <w:t xml:space="preserve">, this means moving from reactive maintenance to data-driven prognostics.</w:t>
      </w:r>
    </w:p>
    <w:bookmarkStart w:id="25" w:name="remote-monitoring-and-cybersecurity"/>
    <w:p>
      <w:pPr>
        <w:pStyle w:val="Heading3"/>
      </w:pPr>
      <w:r>
        <w:t xml:space="preserve">3.1 Remote Monitoring and Cybersecurity</w:t>
      </w:r>
    </w:p>
    <w:p>
      <w:pPr>
        <w:pStyle w:val="FirstParagraph"/>
      </w:pPr>
      <w:r>
        <w:t xml:space="preserve">In modern vessels operating out of</w:t>
      </w:r>
      <w:r>
        <w:t xml:space="preserve"> </w:t>
      </w:r>
      <w:r>
        <w:rPr>
          <w:bCs/>
          <w:b/>
        </w:rPr>
        <w:t xml:space="preserve">Australia Sydney</w:t>
      </w:r>
      <w:r>
        <w:t xml:space="preserve">, sensors continuously monitor thousands of parameters, from engine temperature to bearing vibration. The engineer’s role now involves analyzing this data stream to predict failures before they occur. However, this digital transformation introduces cybersecurity risks.</w:t>
      </w:r>
    </w:p>
    <w:p>
      <w:pPr>
        <w:pStyle w:val="BodyText"/>
      </w:pPr>
      <w:r>
        <w:t xml:space="preserve">Engineers must now possess a baseline understanding of cyber hygiene and network security protocols. A breach in a ship’s operational technology (OT) network could have catastrophic physical consequences. Therefore, the curriculum for</w:t>
      </w:r>
      <w:r>
        <w:t xml:space="preserve"> </w:t>
      </w:r>
      <w:r>
        <w:rPr>
          <w:bCs/>
          <w:b/>
        </w:rPr>
        <w:t xml:space="preserve">Marine Engineer</w:t>
      </w:r>
      <w:r>
        <w:t xml:space="preserve"> </w:t>
      </w:r>
      <w:r>
        <w:t xml:space="preserve">training in Australia has been updated to include modules on maritime cybersecurity, ensuring that professionals are equipped to protect critical infrastructure.</w:t>
      </w:r>
    </w:p>
    <w:bookmarkEnd w:id="25"/>
    <w:bookmarkStart w:id="26" w:name="autonomous-surface-ships-asvs"/>
    <w:p>
      <w:pPr>
        <w:pStyle w:val="Heading3"/>
      </w:pPr>
      <w:r>
        <w:t xml:space="preserve">3.2 Autonomous Surface Ships (ASVs)</w:t>
      </w:r>
    </w:p>
    <w:p>
      <w:pPr>
        <w:pStyle w:val="FirstParagraph"/>
      </w:pPr>
      <w:r>
        <w:t xml:space="preserve">Sydney has also become a testbed for Unmanned Surface Vehicles (USVs) used in hydrographic surveys and environmental monitoring. While these vessels remove the human element from the bridge, they still require extensive engineering support from shore-based teams. The</w:t>
      </w:r>
      <w:r>
        <w:t xml:space="preserve"> </w:t>
      </w:r>
      <w:r>
        <w:rPr>
          <w:bCs/>
          <w:b/>
        </w:rPr>
        <w:t xml:space="preserve">Marine Engineer</w:t>
      </w:r>
      <w:r>
        <w:t xml:space="preserve"> </w:t>
      </w:r>
      <w:r>
        <w:t xml:space="preserve">of the future may spend more time onshore, managing fleets of autonomous assets remotely.</w:t>
      </w:r>
    </w:p>
    <w:bookmarkEnd w:id="26"/>
    <w:bookmarkEnd w:id="27"/>
    <w:bookmarkStart w:id="28" w:name="X47ee77612c54d550f847fad7188e4b31121a10d"/>
    <w:p>
      <w:pPr>
        <w:pStyle w:val="Heading2"/>
      </w:pPr>
      <w:r>
        <w:t xml:space="preserve">4. Regulatory Compliance and Environmental Standards</w:t>
      </w:r>
    </w:p>
    <w:p>
      <w:pPr>
        <w:pStyle w:val="FirstParagraph"/>
      </w:pPr>
      <w:r>
        <w:rPr>
          <w:bCs/>
          <w:b/>
        </w:rPr>
        <w:t xml:space="preserve">Australia Sydney</w:t>
      </w:r>
      <w:r>
        <w:t xml:space="preserve">'s marine environment is protected by a complex web of local, state, and federal regulations. The Protection of the Sea (Prevention of Pollution from Ships) Act and various New South Wales environmental protection laws impose strict limits on ballast water management, sewage discharge, and air emissions.</w:t>
      </w:r>
    </w:p>
    <w:p>
      <w:pPr>
        <w:pStyle w:val="BodyText"/>
      </w:pPr>
      <w:r>
        <w:t xml:space="preserve">The</w:t>
      </w:r>
      <w:r>
        <w:t xml:space="preserve"> </w:t>
      </w:r>
      <w:r>
        <w:rPr>
          <w:bCs/>
          <w:b/>
        </w:rPr>
        <w:t xml:space="preserve">Marine Engineer</w:t>
      </w:r>
      <w:r>
        <w:t xml:space="preserve"> </w:t>
      </w:r>
      <w:r>
        <w:t xml:space="preserve">is directly responsible for ensuring compliance with these standards. This includes the routine servicing of Ballast Water Management Systems (BWMS) and Exhaust Gas Cleaning Systems (EGCS). In Sydney, where environmental monitoring is highly visible to the public and media, any failure to comply can result in severe reputational damage and legal penalties.</w:t>
      </w:r>
    </w:p>
    <w:bookmarkEnd w:id="28"/>
    <w:bookmarkStart w:id="29" w:name="X528197c757b0a4e3487a325c6ea24affcffad47"/>
    <w:p>
      <w:pPr>
        <w:pStyle w:val="Heading2"/>
      </w:pPr>
      <w:r>
        <w:t xml:space="preserve">5. Educational Implications for Maritime Training</w:t>
      </w:r>
    </w:p>
    <w:p>
      <w:pPr>
        <w:pStyle w:val="FirstParagraph"/>
      </w:pPr>
      <w:r>
        <w:t xml:space="preserve">To meet the demands of this evolving industry, maritime education institutions in Australia are rethinking their engineering curricula. Institutions near</w:t>
      </w:r>
      <w:r>
        <w:t xml:space="preserve"> </w:t>
      </w:r>
      <w:r>
        <w:rPr>
          <w:bCs/>
          <w:b/>
        </w:rPr>
        <w:t xml:space="preserve">Australia Sydney</w:t>
      </w:r>
      <w:r>
        <w:t xml:space="preserve">, such as UNSW and the Australian Maritime College (AMC) partnerships, are integrating coding, data analytics, and environmental science into traditional naval architecture and marine engineering degrees.</w:t>
      </w:r>
    </w:p>
    <w:p>
      <w:pPr>
        <w:pStyle w:val="BodyText"/>
      </w:pPr>
      <w:r>
        <w:t xml:space="preserve">The goal is to produce a hybrid professional: an engineer who understands thermodynamics but is equally comfortable writing Python scripts for predictive maintenance. This holistic approach ensures that the next generation of</w:t>
      </w:r>
      <w:r>
        <w:t xml:space="preserve"> </w:t>
      </w:r>
      <w:r>
        <w:rPr>
          <w:bCs/>
          <w:b/>
        </w:rPr>
        <w:t xml:space="preserve">Marine Engineer</w:t>
      </w:r>
      <w:r>
        <w:t xml:space="preserve"> </w:t>
      </w:r>
      <w:r>
        <w:t xml:space="preserve">professionals are not only technically proficient but also adaptable to future technological disruptions.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Marine Engineer</w:t>
      </w:r>
      <w:r>
        <w:t xml:space="preserve"> </w:t>
      </w:r>
      <w:r>
        <w:t xml:space="preserve">is no longer confined to the engine room. It has expanded into a strategic position that bridges mechanical engineering, digital technology, and environmental stewardship. In</w:t>
      </w:r>
      <w:r>
        <w:t xml:space="preserve"> </w:t>
      </w:r>
      <w:r>
        <w:rPr>
          <w:bCs/>
          <w:b/>
        </w:rPr>
        <w:t xml:space="preserve">Australia Sydney</w:t>
      </w:r>
      <w:r>
        <w:t xml:space="preserve">, a city defined by its relationship with the harbor, these engineers are pivotal in balancing economic activity with ecological preservation.</w:t>
      </w:r>
    </w:p>
    <w:p>
      <w:pPr>
        <w:pStyle w:val="BodyText"/>
      </w:pPr>
      <w:r>
        <w:t xml:space="preserve">As we move forward, the synergy between regulatory bodies in</w:t>
      </w:r>
      <w:r>
        <w:t xml:space="preserve"> </w:t>
      </w:r>
      <w:r>
        <w:rPr>
          <w:bCs/>
          <w:b/>
        </w:rPr>
        <w:t xml:space="preserve">Australia Sydney</w:t>
      </w:r>
      <w:r>
        <w:t xml:space="preserve"> </w:t>
      </w:r>
      <w:r>
        <w:t xml:space="preserve">and engineering professionals will determine the pace of maritime decarbonization. By embracing digital tools and alternative energy sources, the modern</w:t>
      </w:r>
      <w:r>
        <w:t xml:space="preserve"> </w:t>
      </w:r>
      <w:r>
        <w:rPr>
          <w:bCs/>
          <w:b/>
        </w:rPr>
        <w:t xml:space="preserve">Marine Engineer</w:t>
      </w:r>
      <w:r>
        <w:t xml:space="preserve"> </w:t>
      </w:r>
      <w:r>
        <w:t xml:space="preserve">ensures that Australia’s maritime industry remains competitive, sustainable, and resilient in a rapidly changing global landscape.</w:t>
      </w:r>
    </w:p>
    <w:p>
      <w:pPr>
        <w:pStyle w:val="BodyText"/>
      </w:pPr>
    </w:p>
    <w:p>
      <w:pPr>
        <w:numPr>
          <w:ilvl w:val="0"/>
          <w:numId w:val="1001"/>
        </w:numPr>
        <w:pStyle w:val="Compact"/>
      </w:pPr>
      <w:r>
        <w:t xml:space="preserve">[1] International Maritime Organization (IMO), "IMO Strategy on Reduction of GHG Emissions from Ships," 2023.</w:t>
      </w:r>
    </w:p>
    <w:p>
      <w:pPr>
        <w:numPr>
          <w:ilvl w:val="0"/>
          <w:numId w:val="1001"/>
        </w:numPr>
        <w:pStyle w:val="Compact"/>
      </w:pPr>
      <w:r>
        <w:t xml:space="preserve">[2] Australian Maritime College, "Future Skills in Maritime Engineering," Journal of Australian Shipping, Vol. 45, No. 2, 2023.</w:t>
      </w:r>
    </w:p>
    <w:p>
      <w:pPr>
        <w:numPr>
          <w:ilvl w:val="0"/>
          <w:numId w:val="1001"/>
        </w:numPr>
        <w:pStyle w:val="Compact"/>
      </w:pPr>
      <w:r>
        <w:t xml:space="preserve">[3] NSW Environmental Protection Authority (EPA), "Guidelines for Marine Vessels in Sydney Harbour," Sydney: EPA NSW, 2024.</w:t>
      </w:r>
    </w:p>
    <w:p>
      <w:pPr>
        <w:numPr>
          <w:ilvl w:val="0"/>
          <w:numId w:val="1001"/>
        </w:numPr>
        <w:pStyle w:val="Compact"/>
      </w:pPr>
      <w:r>
        <w:t xml:space="preserve">[4] Thorne, A.J., &amp; Smith, B. "Shore Power Integration Challenges in Urban Ports," Proceedings of the International Conference on Maritime Engineering, Melbourne,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Australia Sydney: Navigating Green Technologies and Regulatory Compliance</dc:title>
  <dc:creator/>
  <dc:language>en</dc:language>
  <cp:keywords/>
  <dcterms:created xsi:type="dcterms:W3CDTF">2026-07-29T07:01:38Z</dcterms:created>
  <dcterms:modified xsi:type="dcterms:W3CDTF">2026-07-29T07:01:38Z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