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Belgium</w:t>
      </w:r>
      <w:r>
        <w:t xml:space="preserve"> </w:t>
      </w:r>
      <w:r>
        <w:t xml:space="preserve">Brussels:</w:t>
      </w:r>
      <w:r>
        <w:t xml:space="preserve"> </w:t>
      </w:r>
      <w:r>
        <w:t xml:space="preserve">Navigating</w:t>
      </w:r>
      <w:r>
        <w:t xml:space="preserve"> </w:t>
      </w:r>
      <w:r>
        <w:t xml:space="preserve">Maritime</w:t>
      </w:r>
      <w:r>
        <w:t xml:space="preserve"> </w:t>
      </w:r>
      <w:r>
        <w:t xml:space="preserve">Innovation</w:t>
      </w:r>
      <w:r>
        <w:t xml:space="preserve"> </w:t>
      </w:r>
      <w:r>
        <w:t xml:space="preserve">and</w:t>
      </w:r>
      <w:r>
        <w:t xml:space="preserve"> </w:t>
      </w:r>
      <w:r>
        <w:t xml:space="preserve">Regulatory</w:t>
      </w:r>
      <w:r>
        <w:t xml:space="preserve"> </w:t>
      </w:r>
      <w:r>
        <w:t xml:space="preserve">Compliance</w:t>
      </w:r>
    </w:p>
    <w:bookmarkStart w:id="26" w:name="X5e96743b738bc779aa9ecc2ac10a4487b7487a2"/>
    <w:p>
      <w:pPr>
        <w:pStyle w:val="Heading1"/>
      </w:pPr>
      <w:r>
        <w:t xml:space="preserve">The Strategic Imperative of the</w:t>
      </w:r>
      <w:r>
        <w:t xml:space="preserve"> </w:t>
      </w:r>
      <w:r>
        <w:t xml:space="preserve">Marine Engineer</w:t>
      </w:r>
      <w:r>
        <w:t xml:space="preserve">: Navigating Maritime Innovation and Regulatory Compliance in</w:t>
      </w:r>
      <w:r>
        <w:t xml:space="preserve"> </w:t>
      </w:r>
      <w:r>
        <w:t xml:space="preserve">Belgium Brussels</w:t>
      </w:r>
    </w:p>
    <w:p>
      <w:pPr>
        <w:pStyle w:val="FirstParagraph"/>
      </w:pPr>
      <w:r>
        <w:t xml:space="preserve">Prepared for the International Maritime Symposium 2024</w:t>
      </w:r>
      <w:r>
        <w:br/>
      </w:r>
      <w:r>
        <w:t xml:space="preserve">Presented in</w:t>
      </w:r>
      <w:r>
        <w:t xml:space="preserve"> </w:t>
      </w:r>
      <w:r>
        <w:rPr>
          <w:bCs/>
          <w:b/>
        </w:rPr>
        <w:t xml:space="preserve">Belgium Brussels</w:t>
      </w:r>
      <w:r>
        <w:t xml:space="preserve">, Belgium</w:t>
      </w:r>
      <w:r>
        <w:br/>
      </w:r>
      <w:r>
        <w:t xml:space="preserve">Focus Area: Advanced Maritime Technologies and Sustainable Engineering Practices</w:t>
      </w:r>
    </w:p>
    <w:bookmarkStart w:id="20" w:name="abstract"/>
    <w:p>
      <w:pPr>
        <w:pStyle w:val="Heading3"/>
      </w:pPr>
      <w:r>
        <w:rPr>
          <w:bCs/>
          <w:b/>
        </w:rPr>
        <w:t xml:space="preserve">Abstract:</w:t>
      </w:r>
    </w:p>
    <w:p>
      <w:pPr>
        <w:pStyle w:val="FirstParagraph"/>
      </w:pPr>
      <w:r>
        <w:t xml:space="preserve">This</w:t>
      </w:r>
      <w:r>
        <w:t xml:space="preserve"> </w:t>
      </w:r>
      <w:r>
        <w:rPr>
          <w:bCs/>
          <w:b/>
          <w:iCs/>
          <w:i/>
        </w:rPr>
        <w:t xml:space="preserve">Conference Paper</w:t>
      </w:r>
      <w:r>
        <w:t xml:space="preserve"> </w:t>
      </w:r>
      <w:r>
        <w:t xml:space="preserve">explores the critical role of the modern</w:t>
      </w:r>
      <w:r>
        <w:t xml:space="preserve"> </w:t>
      </w:r>
      <w:r>
        <w:rPr>
          <w:iCs/>
          <w:i/>
        </w:rPr>
        <w:t xml:space="preserve">Marine Engineer</w:t>
      </w:r>
      <w:r>
        <w:t xml:space="preserve">, analyzing how this specialized profession intersects with global maritime trends. The discussion centers on the strategic importance of these engineering disciplines within</w:t>
      </w:r>
      <w:r>
        <w:t xml:space="preserve"> </w:t>
      </w:r>
      <w:r>
        <w:rPr>
          <w:bCs/>
          <w:b/>
        </w:rPr>
        <w:t xml:space="preserve">Belgium Brussels</w:t>
      </w:r>
      <w:r>
        <w:t xml:space="preserve">, a pivotal hub for European Union policy-making and international shipping regulations. We examine the technical challenges, environmental imperatives, and technological advancements that define contemporary maritime operations. Furthermore, this document highlights how</w:t>
      </w:r>
      <w:r>
        <w:t xml:space="preserve"> </w:t>
      </w:r>
      <w:r>
        <w:rPr>
          <w:iCs/>
          <w:i/>
        </w:rPr>
        <w:t xml:space="preserve">Marine Engineer</w:t>
      </w:r>
      <w:r>
        <w:t xml:space="preserve"> </w:t>
      </w:r>
      <w:r>
        <w:t xml:space="preserve">expertise is essential for maintaining Belgium's competitive edge in global trade while adhering to stringent EU directives.</w:t>
      </w:r>
    </w:p>
    <w:bookmarkEnd w:id="20"/>
    <w:bookmarkStart w:id="21" w:name="introduction"/>
    <w:p>
      <w:pPr>
        <w:pStyle w:val="Heading2"/>
      </w:pPr>
      <w:r>
        <w:rPr>
          <w:bCs/>
          <w:b/>
        </w:rPr>
        <w:t xml:space="preserve">I. Introduction: The Intersection of Technology and Policy</w:t>
      </w:r>
    </w:p>
    <w:p>
      <w:pPr>
        <w:pStyle w:val="FirstParagraph"/>
      </w:pPr>
      <w:r>
        <w:t xml:space="preserve">The maritime industry stands at a critical juncture, undergoing a profound transformation driven by digitalization, decarbonization, and geopolitical shifts. At the heart of this evolution lies the</w:t>
      </w:r>
      <w:r>
        <w:t xml:space="preserve"> </w:t>
      </w:r>
      <w:r>
        <w:t xml:space="preserve">Marine Engineer</w:t>
      </w:r>
      <w:r>
        <w:t xml:space="preserve">, an indispensable professional tasked with ensuring operational efficiency and safety across naval architecture. This</w:t>
      </w:r>
      <w:r>
        <w:t xml:space="preserve"> </w:t>
      </w:r>
      <w:r>
        <w:rPr>
          <w:bCs/>
          <w:b/>
          <w:iCs/>
          <w:i/>
        </w:rPr>
        <w:t xml:space="preserve">Conference Paper</w:t>
      </w:r>
      <w:r>
        <w:t xml:space="preserve"> </w:t>
      </w:r>
      <w:r>
        <w:t xml:space="preserve">aims to elucidate how the technical prowess of maritime professionals directly influences broader economic and environmental outcomes. Our analysis focuses specifically on</w:t>
      </w:r>
      <w:r>
        <w:t xml:space="preserve"> </w:t>
      </w:r>
      <w:r>
        <w:t xml:space="preserve">Belgium Brussels</w:t>
      </w:r>
      <w:r>
        <w:t xml:space="preserve">, where strategic decisions are made that dictate the future of global shipping lanes.</w:t>
      </w:r>
    </w:p>
    <w:p>
      <w:pPr>
        <w:pStyle w:val="BodyText"/>
      </w:pPr>
      <w:r>
        <w:t xml:space="preserve">As a major European logistics hub, the port of Antwerp-Bruges operates seamlessly with political oversight emanating from</w:t>
      </w:r>
      <w:r>
        <w:t xml:space="preserve"> </w:t>
      </w:r>
      <w:r>
        <w:rPr>
          <w:bCs/>
          <w:b/>
        </w:rPr>
        <w:t xml:space="preserve">Belgium Brussels</w:t>
      </w:r>
      <w:r>
        <w:t xml:space="preserve">. The synergy between technical engineering solutions and regulatory frameworks requires a deep understanding of both sectors. Consequently, the expertise provided by every dedicated</w:t>
      </w:r>
      <w:r>
        <w:t xml:space="preserve"> </w:t>
      </w:r>
      <w:r>
        <w:rPr>
          <w:iCs/>
          <w:i/>
        </w:rPr>
        <w:t xml:space="preserve">Marine Engineer</w:t>
      </w:r>
      <w:r>
        <w:t xml:space="preserve"> </w:t>
      </w:r>
      <w:r>
        <w:t xml:space="preserve">becomes a vital component in achieving sustainable mobility and robust industrial performance.</w:t>
      </w:r>
    </w:p>
    <w:bookmarkEnd w:id="21"/>
    <w:bookmarkStart w:id="22" w:name="regulatory-frameworks"/>
    <w:p>
      <w:pPr>
        <w:pStyle w:val="Heading2"/>
      </w:pPr>
      <w:r>
        <w:rPr>
          <w:bCs/>
          <w:b/>
        </w:rPr>
        <w:t xml:space="preserve">II. Navigating Regulatory Complexities: The Brussels Perspective</w:t>
      </w:r>
    </w:p>
    <w:p>
      <w:pPr>
        <w:pStyle w:val="FirstParagraph"/>
      </w:pPr>
      <w:r>
        <w:t xml:space="preserve">In</w:t>
      </w:r>
      <w:r>
        <w:t xml:space="preserve"> </w:t>
      </w:r>
      <w:r>
        <w:t xml:space="preserve">Belgium Brussels</w:t>
      </w:r>
      <w:r>
        <w:t xml:space="preserve">, policymakers draft the directives that shape international maritime law, including stringent emissions standards and safety protocols. These regulations necessitate sophisticated technical knowledge to implement effectively on board vessels and within port infrastructure. The role of the</w:t>
      </w:r>
      <w:r>
        <w:t xml:space="preserve"> </w:t>
      </w:r>
      <w:r>
        <w:rPr>
          <w:iCs/>
          <w:i/>
        </w:rPr>
        <w:t xml:space="preserve">Marine Engineer</w:t>
      </w:r>
      <w:r>
        <w:t xml:space="preserve"> </w:t>
      </w:r>
      <w:r>
        <w:t xml:space="preserve">extends beyond mere mechanical maintenance; it now encompasses compliance with complex environmental frameworks such as the European Green Deal.</w:t>
      </w:r>
    </w:p>
    <w:p>
      <w:pPr>
        <w:pStyle w:val="BodyText"/>
      </w:pPr>
      <w:r>
        <w:t xml:space="preserve">The integration of new technologies—ranging from liquefied natural gas (LNG) propulsion systems to hybrid-electric drive mechanisms—requires meticulous engineering oversight. Without skilled</w:t>
      </w:r>
      <w:r>
        <w:t xml:space="preserve"> </w:t>
      </w:r>
      <w:r>
        <w:t xml:space="preserve">Marine Engineer</w:t>
      </w:r>
      <w:r>
        <w:t xml:space="preserve"> </w:t>
      </w:r>
      <w:r>
        <w:t xml:space="preserve">professionals advocating for feasible technical solutions, regulatory goals could become unattainable or economically burdensome. This dynamic interplay between legislative intent and practical application underscores the necessity of engaging engineers early in the policy development process within</w:t>
      </w:r>
      <w:r>
        <w:t xml:space="preserve"> </w:t>
      </w:r>
      <w:r>
        <w:rPr>
          <w:bCs/>
          <w:b/>
        </w:rPr>
        <w:t xml:space="preserve">Belgium Brussels</w:t>
      </w:r>
      <w:r>
        <w:t xml:space="preserve">.</w:t>
      </w:r>
    </w:p>
    <w:bookmarkEnd w:id="22"/>
    <w:bookmarkStart w:id="23" w:name="technological-innovations"/>
    <w:p>
      <w:pPr>
        <w:pStyle w:val="Heading2"/>
      </w:pPr>
      <w:r>
        <w:rPr>
          <w:bCs/>
          <w:b/>
        </w:rPr>
        <w:t xml:space="preserve">III. Technological Innovations Shaping Modern Maritime Operations</w:t>
      </w:r>
    </w:p>
    <w:p>
      <w:pPr>
        <w:pStyle w:val="FirstParagraph"/>
      </w:pPr>
      <w:r>
        <w:t xml:space="preserve">The contemporary</w:t>
      </w:r>
      <w:r>
        <w:t xml:space="preserve"> </w:t>
      </w:r>
      <w:r>
        <w:rPr>
          <w:iCs/>
          <w:i/>
        </w:rPr>
        <w:t xml:space="preserve">Marine Engineer</w:t>
      </w:r>
      <w:r>
        <w:t xml:space="preserve"> </w:t>
      </w:r>
      <w:r>
        <w:t xml:space="preserve">must be adept at managing a diverse array of advanced technologies. From automated control systems to predictive maintenance algorithms powered by artificial intelligence, these innovations enhance vessel reliability and reduce downtime. In the context of</w:t>
      </w:r>
      <w:r>
        <w:t xml:space="preserve"> </w:t>
      </w:r>
      <w:r>
        <w:t xml:space="preserve">Belgium Brussels</w:t>
      </w:r>
      <w:r>
        <w:t xml:space="preserve">, where efficiency is paramount for maintaining supply chain resilience, such technological advancements are not merely beneficial but essential.</w:t>
      </w:r>
    </w:p>
    <w:p>
      <w:pPr>
        <w:numPr>
          <w:ilvl w:val="0"/>
          <w:numId w:val="1001"/>
        </w:numPr>
        <w:pStyle w:val="Compact"/>
      </w:pPr>
      <w:r>
        <w:rPr>
          <w:bCs/>
          <w:b/>
        </w:rPr>
        <w:t xml:space="preserve">Digital Twins:</w:t>
      </w:r>
      <w:r>
        <w:t xml:space="preserve"> </w:t>
      </w:r>
      <w:r>
        <w:t xml:space="preserve">Virtual replicas of physical assets allow engineers to simulate performance under various conditions. This technology enables proactive problem-solving before issues arise on actual ships, optimizing fuel consumption and extending machinery life.</w:t>
      </w:r>
    </w:p>
    <w:p>
      <w:pPr>
        <w:numPr>
          <w:ilvl w:val="0"/>
          <w:numId w:val="1001"/>
        </w:numPr>
        <w:pStyle w:val="Compact"/>
      </w:pPr>
      <w:r>
        <w:rPr>
          <w:bCs/>
          <w:b/>
        </w:rPr>
        <w:t xml:space="preserve">Alternative Fuels:</w:t>
      </w:r>
      <w:r>
        <w:t xml:space="preserve"> </w:t>
      </w:r>
      <w:r>
        <w:t xml:space="preserve">As the industry transitions away from heavy fuel oils,</w:t>
      </w:r>
      <w:r>
        <w:t xml:space="preserve"> </w:t>
      </w:r>
      <w:r>
        <w:rPr>
          <w:iCs/>
          <w:i/>
        </w:rPr>
        <w:t xml:space="preserve">Marine Engineer</w:t>
      </w:r>
      <w:r>
        <w:t xml:space="preserve"> </w:t>
      </w:r>
      <w:r>
        <w:t xml:space="preserve">expertise in hydrogen cells, ammonia engines, and wind-assisted propulsion systems becomes increasingly valuable. This transition is heavily supported by policies originating from</w:t>
      </w:r>
      <w:r>
        <w:t xml:space="preserve"> </w:t>
      </w:r>
      <w:r>
        <w:t xml:space="preserve">Belgium Brussels</w:t>
      </w:r>
      <w:r>
        <w:t xml:space="preserve">.</w:t>
      </w:r>
    </w:p>
    <w:p>
      <w:pPr>
        <w:numPr>
          <w:ilvl w:val="0"/>
          <w:numId w:val="1001"/>
        </w:numPr>
        <w:pStyle w:val="Compact"/>
      </w:pPr>
      <w:r>
        <w:rPr>
          <w:bCs/>
          <w:b/>
        </w:rPr>
        <w:t xml:space="preserve">Cybersecurity Integration:</w:t>
      </w:r>
      <w:r>
        <w:t xml:space="preserve"> </w:t>
      </w:r>
      <w:r>
        <w:t xml:space="preserve">With increased connectivity comes greater vulnerability. Ensuring that digital networks aboard ships remain secure against cyber threats is now a core responsibility of the</w:t>
      </w:r>
      <w:r>
        <w:t xml:space="preserve"> </w:t>
      </w:r>
      <w:r>
        <w:t xml:space="preserve">Marine Engineer</w:t>
      </w:r>
      <w:r>
        <w:t xml:space="preserve">, safeguarding both data integrity and operational continuity.</w:t>
      </w:r>
    </w:p>
    <w:bookmarkEnd w:id="23"/>
    <w:bookmarkStart w:id="24" w:name="sustainability-goals"/>
    <w:p>
      <w:pPr>
        <w:pStyle w:val="Heading2"/>
      </w:pPr>
      <w:r>
        <w:rPr>
          <w:bCs/>
          <w:b/>
        </w:rPr>
        <w:t xml:space="preserve">IV. Sustainability Goals and Environmental Stewardship</w:t>
      </w:r>
    </w:p>
    <w:p>
      <w:pPr>
        <w:pStyle w:val="FirstParagraph"/>
      </w:pPr>
      <w:r>
        <w:t xml:space="preserve">Sustainability is no longer optional; it is a mandate enforced by international conventions and local policies. The</w:t>
      </w:r>
      <w:r>
        <w:t xml:space="preserve"> </w:t>
      </w:r>
      <w:r>
        <w:rPr>
          <w:iCs/>
          <w:i/>
        </w:rPr>
        <w:t xml:space="preserve">Marine Engineer</w:t>
      </w:r>
      <w:r>
        <w:t xml:space="preserve"> </w:t>
      </w:r>
      <w:r>
        <w:t xml:space="preserve">plays a pivotal role in achieving these environmental objectives by optimizing engine performance, minimizing waste, and implementing recycling programs onboard. Within the broader scope of</w:t>
      </w:r>
      <w:r>
        <w:t xml:space="preserve"> </w:t>
      </w:r>
      <w:r>
        <w:t xml:space="preserve">Belgium Brussels</w:t>
      </w:r>
      <w:r>
        <w:t xml:space="preserve">, these efforts align with national commitments to carbon neutrality by 2050.</w:t>
      </w:r>
    </w:p>
    <w:p>
      <w:pPr>
        <w:pStyle w:val="BodyText"/>
      </w:pPr>
      <w:r>
        <w:t xml:space="preserve">Furthermore, collaboration between industry stakeholders and academic institutions in Belgium fosters innovation in green technologies. By hosting conferences and workshops,</w:t>
      </w:r>
      <w:r>
        <w:t xml:space="preserve"> </w:t>
      </w:r>
      <w:r>
        <w:rPr>
          <w:bCs/>
          <w:b/>
        </w:rPr>
        <w:t xml:space="preserve">Belgium Brussels</w:t>
      </w:r>
      <w:r>
        <w:t xml:space="preserve"> </w:t>
      </w:r>
      <w:r>
        <w:t xml:space="preserve">provides a platform for sharing best practices among leading</w:t>
      </w:r>
      <w:r>
        <w:t xml:space="preserve"> </w:t>
      </w:r>
      <w:r>
        <w:rPr>
          <w:iCs/>
          <w:i/>
        </w:rPr>
        <w:t xml:space="preserve">Marine Engineer</w:t>
      </w:r>
      <w:r>
        <w:t xml:space="preserve"> </w:t>
      </w:r>
      <w:r>
        <w:t xml:space="preserve">professionals worldwide. Such knowledge exchange accelerates the adoption of sustainable solutions across the sector.</w:t>
      </w:r>
    </w:p>
    <w:bookmarkEnd w:id="24"/>
    <w:bookmarkStart w:id="25" w:name="conclusion"/>
    <w:p>
      <w:pPr>
        <w:pStyle w:val="Heading2"/>
      </w:pPr>
      <w:r>
        <w:rPr>
          <w:bCs/>
          <w:b/>
        </w:rPr>
        <w:t xml:space="preserve">V. Conclusion: Empowering Maritime Excellence through Engineering Leadership</w:t>
      </w:r>
    </w:p>
    <w:p>
      <w:pPr>
        <w:pStyle w:val="FirstParagraph"/>
      </w:pPr>
      <w:r>
        <w:t xml:space="preserve">In summary, this</w:t>
      </w:r>
      <w:r>
        <w:t xml:space="preserve"> </w:t>
      </w:r>
      <w:r>
        <w:rPr>
          <w:bCs/>
          <w:b/>
          <w:iCs/>
          <w:i/>
        </w:rPr>
        <w:t xml:space="preserve">Conference Paper</w:t>
      </w:r>
      <w:r>
        <w:t xml:space="preserve"> </w:t>
      </w:r>
      <w:r>
        <w:t xml:space="preserve">has demonstrated that the</w:t>
      </w:r>
      <w:r>
        <w:t xml:space="preserve"> </w:t>
      </w:r>
      <w:r>
        <w:t xml:space="preserve">Marine Engineer</w:t>
      </w:r>
      <w:r>
        <w:t xml:space="preserve"> </w:t>
      </w:r>
      <w:r>
        <w:t xml:space="preserve">is far more than a technical specialist; they are key stakeholders in shaping the future of global maritime trade. Their contributions are instrumental in realizing the ambitious goals set forth by policymakers in</w:t>
      </w:r>
      <w:r>
        <w:t xml:space="preserve"> </w:t>
      </w:r>
      <w:r>
        <w:t xml:space="preserve">Belgium Brussels</w:t>
      </w:r>
      <w:r>
        <w:t xml:space="preserve">. As we move forward, it is imperative that governments, industries, and educational institutions continue to support these professionals through adequate funding, training programs, and recognition.</w:t>
      </w:r>
    </w:p>
    <w:p>
      <w:pPr>
        <w:pStyle w:val="BodyText"/>
      </w:pPr>
      <w:r>
        <w:t xml:space="preserve">By fostering an environment where engineering expertise thrives alongside regulatory innovation,</w:t>
      </w:r>
      <w:r>
        <w:t xml:space="preserve"> </w:t>
      </w:r>
      <w:r>
        <w:rPr>
          <w:bCs/>
          <w:b/>
        </w:rPr>
        <w:t xml:space="preserve">Belgium Brussels</w:t>
      </w:r>
      <w:r>
        <w:t xml:space="preserve"> </w:t>
      </w:r>
      <w:r>
        <w:t xml:space="preserve">can remain at the forefront of maritime leadership. The collaboration between policy-makers and</w:t>
      </w:r>
      <w:r>
        <w:t xml:space="preserve"> </w:t>
      </w:r>
      <w:r>
        <w:rPr>
          <w:iCs/>
          <w:i/>
        </w:rPr>
        <w:t xml:space="preserve">Marine Engineer</w:t>
      </w:r>
      <w:r>
        <w:t xml:space="preserve"> </w:t>
      </w:r>
      <w:r>
        <w:t xml:space="preserve">practitioners will undoubtedly lead to safer, cleaner, and more efficient seas for generations to come.</w:t>
      </w:r>
    </w:p>
    <w:p>
      <w:r>
        <w:pict>
          <v:rect style="width:0;height:1.5pt" o:hralign="center" o:hrstd="t" o:hr="t"/>
        </w:pict>
      </w:r>
    </w:p>
    <w:p>
      <w:pPr>
        <w:pStyle w:val="FirstParagraph"/>
      </w:pPr>
      <w:r>
        <w:rPr>
          <w:iCs/>
          <w:i/>
        </w:rPr>
        <w:t xml:space="preserve">Disclaimer:</w:t>
      </w:r>
      <w:r>
        <w:t xml:space="preserve"> </w:t>
      </w:r>
      <w:r>
        <w:t xml:space="preserve">This</w:t>
      </w:r>
      <w:r>
        <w:t xml:space="preserve"> </w:t>
      </w:r>
      <w:r>
        <w:t xml:space="preserve">Conference Paper</w:t>
      </w:r>
      <w:r>
        <w:t xml:space="preserve"> </w:t>
      </w:r>
      <w:r>
        <w:t xml:space="preserve">was authored exclusively in English, adhering to academic standards suitable for presentation in</w:t>
      </w:r>
      <w:r>
        <w:t xml:space="preserve"> </w:t>
      </w:r>
      <w:r>
        <w:rPr>
          <w:bCs/>
          <w:b/>
        </w:rPr>
        <w:t xml:space="preserve">Belgium Brussels</w:t>
      </w:r>
      <w:r>
        <w:t xml:space="preserve">. All references to the profession of the</w:t>
      </w:r>
      <w:r>
        <w:t xml:space="preserve"> </w:t>
      </w:r>
      <w:r>
        <w:rPr>
          <w:iCs/>
          <w:i/>
        </w:rPr>
        <w:t xml:space="preserve">Marine Engineer</w:t>
      </w:r>
      <w:r>
        <w:t xml:space="preserve"> </w:t>
      </w:r>
      <w:r>
        <w:t xml:space="preserve">highlight its evolving significance in modern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Marine Engineer in Belgium Brussels: Navigating Maritime Innovation and Regulatory Compliance</dc:title>
  <dc:creator/>
  <dc:language>en</dc:language>
  <cp:keywords/>
  <dcterms:created xsi:type="dcterms:W3CDTF">2026-07-29T17:34:38Z</dcterms:created>
  <dcterms:modified xsi:type="dcterms:W3CDTF">2026-07-29T17:34:38Z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