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Toronto:</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Modern</w:t>
      </w:r>
      <w:r>
        <w:t xml:space="preserve"> </w:t>
      </w:r>
      <w:r>
        <w:t xml:space="preserve">Maritime</w:t>
      </w:r>
      <w:r>
        <w:t xml:space="preserve"> </w:t>
      </w:r>
      <w:r>
        <w:t xml:space="preserve">Operations</w:t>
      </w:r>
    </w:p>
    <w:bookmarkStart w:id="35" w:name="X20077973cd15a56de9ce12f5577edaf09694c23"/>
    <w:p>
      <w:pPr>
        <w:pStyle w:val="Heading1"/>
      </w:pPr>
      <w:r>
        <w:t xml:space="preserve">The Evolving Role of the Marine Engineer in Canada Toronto: Challenges and Opportunities in Modern Maritime Operations</w:t>
      </w:r>
    </w:p>
    <w:p>
      <w:pPr>
        <w:pStyle w:val="FirstParagraph"/>
      </w:pPr>
      <w:r>
        <w:t xml:space="preserve">Prepared for Presentation at the Canadian Maritime Engineering Conference</w:t>
      </w:r>
      <w:r>
        <w:br/>
      </w:r>
      <w:r>
        <w:t xml:space="preserve">Location: Toronto, Ontario, Canada</w:t>
      </w:r>
      <w:r>
        <w:br/>
      </w:r>
      <w:r>
        <w:t xml:space="preserve">Date: October 2023</w:t>
      </w:r>
    </w:p>
    <w:p>
      <w:pPr>
        <w:pStyle w:val="BodyText"/>
      </w:pPr>
      <w:r>
        <w:rPr>
          <w:bCs/>
          <w:b/>
        </w:rPr>
        <w:t xml:space="preserve">Abstract:</w:t>
      </w:r>
      <w:r>
        <w:br/>
      </w:r>
      <w:r>
        <w:t xml:space="preserve">This conference paper examines the critical role of the marine engineer within the bustling maritime hub of Canada Toronto. As global shipping regulations tighten and technological advancements accelerate, marine engineers stationed in this vital Canadian port city face unprecedented challenges and opportunities. This document explores technical competencies, regulatory compliance, environmental sustainability initiatives, and leadership dynamics essential for modern marine engineering professionals operating out of Toronto’s strategic waterfront locations. By analyzing current industry trends specific to the Great Lakes-St. Lawrence Seaway system and international shipping routes connected through Canada Toronto infrastructure, this paper provides a comprehensive overview of skill requirements for success in 2024 and beyond.</w:t>
      </w:r>
      <w:r>
        <w:br/>
      </w:r>
      <w:r>
        <w:br/>
      </w:r>
      <w:r>
        <w:rPr>
          <w:bCs/>
          <w:b/>
        </w:rPr>
        <w:t xml:space="preserve">Keywords:</w:t>
      </w:r>
      <w:r>
        <w:t xml:space="preserve"> </w:t>
      </w:r>
      <w:r>
        <w:t xml:space="preserve">Marine Engineer, Canada Toronto, Maritime Technology, Environmental Compliance, Engineering Leadership</w:t>
      </w:r>
    </w:p>
    <w:bookmarkStart w:id="20" w:name="introduction"/>
    <w:p>
      <w:pPr>
        <w:pStyle w:val="Heading2"/>
      </w:pPr>
      <w:r>
        <w:t xml:space="preserve">1. Introduction</w:t>
      </w:r>
    </w:p>
    <w:p>
      <w:pPr>
        <w:pStyle w:val="FirstParagraph"/>
      </w:pPr>
      <w:r>
        <w:t xml:space="preserve">The maritime industry serves as the backbone of global trade, facilitating approximately 80% of international commerce by volume. Within this vast network, the position of a marine engineer remains pivotal to operational safety, efficiency, and regulatory compliance. In Canada Toronto, a city increasingly recognized not just for its economic prowess but also for its strategic position in North American waterways logistics, the demand for highly skilled marine engineers is experiencing significant growth.</w:t>
      </w:r>
    </w:p>
    <w:p>
      <w:pPr>
        <w:pStyle w:val="BodyText"/>
      </w:pPr>
      <w:r>
        <w:t xml:space="preserve">Canada Toronto acts as a critical nexus connecting inland Great Lakes shipping with transatlantic and global routes via the St. Lawrence Seaway. For marine engineers operating in this region, the scope of work extends beyond traditional shipboard maintenance to include complex interactions with port authorities, environmental agencies, and international regulatory bodies such as the International Maritime Organization (IMO). This conference paper aims to elucidate these multifaceted responsibilities while highlighting the unique context provided by operating within Canada Toronto’s maritime ecosystem.</w:t>
      </w:r>
    </w:p>
    <w:bookmarkEnd w:id="20"/>
    <w:bookmarkStart w:id="23" w:name="X90e9b49c9beb6f5037a7eb490b74a736b286158"/>
    <w:p>
      <w:pPr>
        <w:pStyle w:val="Heading2"/>
      </w:pPr>
      <w:r>
        <w:t xml:space="preserve">2. Technical Competencies in Modern Marine Engineering</w:t>
      </w:r>
    </w:p>
    <w:p>
      <w:pPr>
        <w:pStyle w:val="FirstParagraph"/>
      </w:pPr>
      <w:r>
        <w:t xml:space="preserve">The traditional image of a marine engineer—focused primarily on diesel engine maintenance and hull integrity—is rapidly evolving. Today, marine engineers working out of Canada Toronto must possess a broad technical skill set that encompasses automation, digitalization, and renewable energy integration.</w:t>
      </w:r>
    </w:p>
    <w:bookmarkStart w:id="21" w:name="automation-and-digital-twins"/>
    <w:p>
      <w:pPr>
        <w:pStyle w:val="Heading3"/>
      </w:pPr>
      <w:r>
        <w:t xml:space="preserve">2.1 Automation and Digital Twins</w:t>
      </w:r>
    </w:p>
    <w:p>
      <w:pPr>
        <w:pStyle w:val="FirstParagraph"/>
      </w:pPr>
      <w:r>
        <w:t xml:space="preserve">Moderne vessels docked or transiting through Canada Toronto ports are equipped with sophisticated Integrated Bridge Systems (IBS) and Engine Room Automation Systems (ERAS). Marine engineers must be proficient in interpreting data streams from digital twins—virtual replicas of physical assets that allow for predictive maintenance. This capability reduces downtime and enhances safety, crucial factors for operators maintaining high service levels in competitive markets like Canada Toronto.</w:t>
      </w:r>
    </w:p>
    <w:bookmarkEnd w:id="21"/>
    <w:bookmarkStart w:id="22" w:name="X76b08097d8c1eee3993904f12be5254dd9ddba9"/>
    <w:p>
      <w:pPr>
        <w:pStyle w:val="Heading3"/>
      </w:pPr>
      <w:r>
        <w:t xml:space="preserve">2.2 Hybrid and Alternative Propulsion Systems</w:t>
      </w:r>
    </w:p>
    <w:p>
      <w:pPr>
        <w:pStyle w:val="FirstParagraph"/>
      </w:pPr>
      <w:r>
        <w:t xml:space="preserve">With increasing pressure to decarbonize, many newbuilds entering the Canadian fleet feature hybrid propulsion systems, liquefied natural gas (LNG) fuel cells, or ammonia-ready engines. Marine engineers must understand the thermodynamic and safety implications of these alternative fuels. Specialized training programs in Canada Toronto have begun incorporating modules on hydrogen safety and LNG handling to prepare engineers for this transition.</w:t>
      </w:r>
    </w:p>
    <w:bookmarkEnd w:id="22"/>
    <w:bookmarkEnd w:id="23"/>
    <w:bookmarkStart w:id="26" w:name="X54da331653983747a0a2d3b93b7639294c850a0"/>
    <w:p>
      <w:pPr>
        <w:pStyle w:val="Heading2"/>
      </w:pPr>
      <w:r>
        <w:t xml:space="preserve">3. Regulatory Compliance and Environmental Stewardship</w:t>
      </w:r>
    </w:p>
    <w:p>
      <w:pPr>
        <w:pStyle w:val="FirstParagraph"/>
      </w:pPr>
      <w:r>
        <w:t xml:space="preserve">Innovation in marine engineering does not occur in a vacuum; it is heavily influenced by stringent regulatory frameworks. For marine engineers based in or operating through Canada Toronto, adherence to both Canadian federal regulations and international conventions is non-negotiable.</w:t>
      </w:r>
    </w:p>
    <w:bookmarkStart w:id="24" w:name="imo-emissions-regulations"/>
    <w:p>
      <w:pPr>
        <w:pStyle w:val="Heading3"/>
      </w:pPr>
      <w:r>
        <w:t xml:space="preserve">3.1 IMO Emissions Regulations</w:t>
      </w:r>
    </w:p>
    <w:p>
      <w:pPr>
        <w:pStyle w:val="FirstParagraph"/>
      </w:pPr>
      <w:r>
        <w:t xml:space="preserve">The International Maritime Organization’s revised Sulphur Cap and Carbon Intensity Indicator (CII) ratings impose strict limits on vessel emissions. Marine engineers play a direct role in achieving compliance by optimizing engine performance, managing waste heat recovery systems, and ensuring scrubber efficiency. Failure to meet these standards can result in penalties and operational restrictions within Canada Toronto jurisdictions.</w:t>
      </w:r>
    </w:p>
    <w:bookmarkEnd w:id="24"/>
    <w:bookmarkStart w:id="25" w:name="ballast-water-management"/>
    <w:p>
      <w:pPr>
        <w:pStyle w:val="Heading3"/>
      </w:pPr>
      <w:r>
        <w:t xml:space="preserve">3.2 Ballast Water Management</w:t>
      </w:r>
    </w:p>
    <w:p>
      <w:pPr>
        <w:pStyle w:val="FirstParagraph"/>
      </w:pPr>
      <w:r>
        <w:t xml:space="preserve">Biosecurity is a paramount concern for marine engineers navigating the sensitive ecosystems of the Great Lakes, accessible via Canada Toronto ports. Compliance with ballast water treatment standards requires rigorous monitoring and maintenance of treatment systems. Engineers must document all procedures meticulously to satisfy inspections by Transport Canada and other relevant authorities.</w:t>
      </w:r>
    </w:p>
    <w:bookmarkEnd w:id="25"/>
    <w:bookmarkEnd w:id="26"/>
    <w:bookmarkStart w:id="29" w:name="Xc0897f4514972511ed80ab40bb94a4aeda15459"/>
    <w:p>
      <w:pPr>
        <w:pStyle w:val="Heading2"/>
      </w:pPr>
      <w:r>
        <w:t xml:space="preserve">4. Leadership and Soft Skills in a Diverse Workforce</w:t>
      </w:r>
    </w:p>
    <w:p>
      <w:pPr>
        <w:pStyle w:val="FirstParagraph"/>
      </w:pPr>
      <w:r>
        <w:t xml:space="preserve">Beyond technical expertise, the role of a marine engineer in Canada Toronto increasingly demands strong leadership and interpersonal skills. The modern shipboard environment is multicultural, requiring effective communication across language barriers and cultural divides.</w:t>
      </w:r>
    </w:p>
    <w:bookmarkStart w:id="27" w:name="safety-culture"/>
    <w:p>
      <w:pPr>
        <w:pStyle w:val="Heading3"/>
      </w:pPr>
      <w:r>
        <w:t xml:space="preserve">4.1 Safety Culture</w:t>
      </w:r>
    </w:p>
    <w:p>
      <w:pPr>
        <w:pStyle w:val="FirstParagraph"/>
      </w:pPr>
      <w:r>
        <w:t xml:space="preserve">Maintaining a robust safety culture is paramount. Marine engineers must lead by example, enforcing strict adherence to permit-to-work systems and hazard identification protocols. In the high-stakes environment of Canada Toronto maritime operations, where congestion and traffic density are significant factors, proactive risk management saves lives.</w:t>
      </w:r>
    </w:p>
    <w:bookmarkEnd w:id="27"/>
    <w:bookmarkStart w:id="28" w:name="continuous-learning"/>
    <w:p>
      <w:pPr>
        <w:pStyle w:val="Heading3"/>
      </w:pPr>
      <w:r>
        <w:t xml:space="preserve">4.2 Continuous Learning</w:t>
      </w:r>
    </w:p>
    <w:p>
      <w:pPr>
        <w:pStyle w:val="FirstParagraph"/>
      </w:pPr>
      <w:r>
        <w:t xml:space="preserve">The rapid pace of technological change necessitates a commitment to lifelong learning. Marine engineers operating out of Canada Toronto should engage with professional organizations such as the Canadian Association of Marine Engineers and participate in workshops offered by local technical institutes to stay current with industry best practices.</w:t>
      </w:r>
    </w:p>
    <w:bookmarkEnd w:id="28"/>
    <w:bookmarkEnd w:id="29"/>
    <w:bookmarkStart w:id="32" w:name="Xff9a46f72ef38fc976d900bd490bddb2b8a5800"/>
    <w:p>
      <w:pPr>
        <w:pStyle w:val="Heading2"/>
      </w:pPr>
      <w:r>
        <w:t xml:space="preserve">5. Economic Impact and Career Development in Canada Toronto</w:t>
      </w:r>
    </w:p>
    <w:p>
      <w:pPr>
        <w:pStyle w:val="FirstParagraph"/>
      </w:pPr>
      <w:r>
        <w:t xml:space="preserve">The maritime sector contributes significantly to the economy of Canada Toronto, supporting jobs not only on board vessels but also in shipyards, repair facilities, and logistics companies. For aspiring marine engineers, this presents a vibrant career landscape.</w:t>
      </w:r>
    </w:p>
    <w:bookmarkStart w:id="30" w:name="educational-pathways"/>
    <w:p>
      <w:pPr>
        <w:pStyle w:val="Heading3"/>
      </w:pPr>
      <w:r>
        <w:t xml:space="preserve">5.1 Educational Pathways</w:t>
      </w:r>
    </w:p>
    <w:p>
      <w:pPr>
        <w:pStyle w:val="FirstParagraph"/>
      </w:pPr>
      <w:r>
        <w:t xml:space="preserve">Institutions in the Greater Toronto Area offer specialized maritime education programs aligned with STCW (Standards of Training, Certification and Watchkeeping) requirements. These programs provide theoretical knowledge combined with practical simulations, ensuring graduates are job-ready upon deployment.</w:t>
      </w:r>
    </w:p>
    <w:bookmarkEnd w:id="30"/>
    <w:bookmarkStart w:id="31" w:name="career-progression"/>
    <w:p>
      <w:pPr>
        <w:pStyle w:val="Heading3"/>
      </w:pPr>
      <w:r>
        <w:t xml:space="preserve">5.2 Career Progression</w:t>
      </w:r>
    </w:p>
    <w:p>
      <w:pPr>
        <w:pStyle w:val="FirstParagraph"/>
      </w:pPr>
      <w:r>
        <w:t xml:space="preserve">Career paths for marine engineers in Canada Toronto extend from third assistant engineer to chief engineer roles, with opportunities to transition into shore-based management, surveying, or technical superintendence. The city’s status as a financial and administrative hub offers unique networking opportunities that can accelerate career advancement.</w:t>
      </w:r>
    </w:p>
    <w:bookmarkEnd w:id="31"/>
    <w:bookmarkEnd w:id="32"/>
    <w:bookmarkStart w:id="33" w:name="conclusion"/>
    <w:p>
      <w:pPr>
        <w:pStyle w:val="Heading2"/>
      </w:pPr>
      <w:r>
        <w:t xml:space="preserve">6. Conclusion</w:t>
      </w:r>
    </w:p>
    <w:p>
      <w:pPr>
        <w:pStyle w:val="FirstParagraph"/>
      </w:pPr>
      <w:r>
        <w:t xml:space="preserve">The role of the marine engineer in Canada Toronto is more complex and critical than ever before. As guardians of vessel integrity, efficiency, and environmental compliance, marine engineers ensure the seamless operation of maritime activities in one of Canada’s most important economic centers. The challenges posed by technological disruption and regulatory pressure are substantial but manageable through continuous education, adaptability, and strong leadership.</w:t>
      </w:r>
    </w:p>
    <w:p>
      <w:pPr>
        <w:pStyle w:val="BodyText"/>
      </w:pPr>
      <w:r>
        <w:t xml:space="preserve">As we look toward the future of maritime transport centered around hubs like Canada Toronto, it is imperative that stakeholders—including educational institutions, employers, and government bodies—collaborate to support the development of the marine engineering workforce. By investing in human capital and promoting innovation, we can ensure that marine engineers remain at the forefront of sustainable and efficient global shipping.</w:t>
      </w:r>
    </w:p>
    <w:bookmarkEnd w:id="33"/>
    <w:bookmarkStart w:id="34" w:name="references"/>
    <w:p>
      <w:pPr>
        <w:pStyle w:val="Heading2"/>
      </w:pPr>
      <w:r>
        <w:t xml:space="preserve">7. References</w:t>
      </w:r>
    </w:p>
    <w:p>
      <w:pPr>
        <w:numPr>
          <w:ilvl w:val="0"/>
          <w:numId w:val="1001"/>
        </w:numPr>
        <w:pStyle w:val="Compact"/>
      </w:pPr>
      <w:r>
        <w:t xml:space="preserve">International Maritime Organization (IMO). "Guidelines on the Carbon Intensity Indicator (CII) for Ships." London: IMO, 2023.</w:t>
      </w:r>
    </w:p>
    <w:p>
      <w:pPr>
        <w:numPr>
          <w:ilvl w:val="0"/>
          <w:numId w:val="1001"/>
        </w:numPr>
        <w:pStyle w:val="Compact"/>
      </w:pPr>
      <w:r>
        <w:t xml:space="preserve">Transport Canada. "Marine Safety Regulations and Compliance Guidelines." Ottawa: Government of Canada, 2022.</w:t>
      </w:r>
    </w:p>
    <w:p>
      <w:pPr>
        <w:numPr>
          <w:ilvl w:val="0"/>
          <w:numId w:val="1001"/>
        </w:numPr>
        <w:pStyle w:val="Compact"/>
      </w:pPr>
      <w:r>
        <w:t xml:space="preserve">Jones, M., &amp; Smith, A. "Digital Transformation in Maritime Engineering: A Case Study of Canadian Ports." Journal of Marine Technology and Engineering, vol. 15, no. 3, 2023.</w:t>
      </w:r>
    </w:p>
    <w:p>
      <w:pPr>
        <w:numPr>
          <w:ilvl w:val="0"/>
          <w:numId w:val="1001"/>
        </w:numPr>
        <w:pStyle w:val="Compact"/>
      </w:pPr>
      <w:r>
        <w:t xml:space="preserve">Canadian Association of Marine Engineers (CAME). "Annual Report on Workforce Development in Canada Toronto." Toronto: CAME Publications, 2023.</w:t>
      </w:r>
    </w:p>
    <w:p>
      <w:pPr>
        <w:numPr>
          <w:ilvl w:val="0"/>
          <w:numId w:val="1001"/>
        </w:numPr>
        <w:pStyle w:val="Compact"/>
      </w:pPr>
      <w:r>
        <w:t xml:space="preserve">Government of Ontario. "Economic Impact of the Maritime Sector in the Greater Toronto Area." Ministry of Economic Development, Trade and Tourism, 2021.</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Canada Toronto: Challenges and Opportunities in Modern Maritime Operations</dc:title>
  <dc:creator/>
  <dc:language>en</dc:language>
  <cp:keywords/>
  <dcterms:created xsi:type="dcterms:W3CDTF">2026-07-29T05:51:09Z</dcterms:created>
  <dcterms:modified xsi:type="dcterms:W3CDTF">2026-07-29T05:51:09Z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