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Colombia</w:t>
      </w:r>
      <w:r>
        <w:t xml:space="preserve"> </w:t>
      </w:r>
      <w:r>
        <w:t xml:space="preserve">Bogotá:</w:t>
      </w:r>
      <w:r>
        <w:t xml:space="preserve"> </w:t>
      </w:r>
      <w:r>
        <w:t xml:space="preserve">Navigating</w:t>
      </w:r>
      <w:r>
        <w:t xml:space="preserve"> </w:t>
      </w:r>
      <w:r>
        <w:t xml:space="preserve">Sustainable</w:t>
      </w:r>
      <w:r>
        <w:t xml:space="preserve"> </w:t>
      </w:r>
      <w:r>
        <w:t xml:space="preserve">Maritime</w:t>
      </w:r>
      <w:r>
        <w:t xml:space="preserve"> </w:t>
      </w:r>
      <w:r>
        <w:t xml:space="preserve">Development</w:t>
      </w:r>
    </w:p>
    <w:bookmarkStart w:id="29" w:name="Xe2829aee8b89a0b5b297906a9fc506a3723c091"/>
    <w:p>
      <w:pPr>
        <w:pStyle w:val="Heading1"/>
      </w:pPr>
      <w:r>
        <w:t xml:space="preserve">The Strategic Role of the Marine Engineer in Colombia Bogotá: Navigating Sustainable Maritime Development</w:t>
      </w:r>
    </w:p>
    <w:p>
      <w:pPr>
        <w:pStyle w:val="FirstParagraph"/>
      </w:pPr>
      <w:r>
        <w:rPr>
          <w:bCs/>
          <w:b/>
        </w:rPr>
        <w:t xml:space="preserve">Author:</w:t>
      </w:r>
      <w:r>
        <w:br/>
      </w:r>
      <w:r>
        <w:t xml:space="preserve">Juan Carlos Valderrama</w:t>
      </w:r>
      <w:r>
        <w:br/>
      </w:r>
      <w:r>
        <w:t xml:space="preserve">Department of Mechanical and Naval Engineering</w:t>
      </w:r>
      <w:r>
        <w:br/>
      </w:r>
      <w:r>
        <w:t xml:space="preserve">National University of Colombia, Bogotá D.C.</w:t>
      </w:r>
      <w:r>
        <w:br/>
      </w:r>
      <w:r>
        <w:br/>
      </w:r>
      <w:r>
        <w:rPr>
          <w:iCs/>
          <w:i/>
        </w:rPr>
        <w:t xml:space="preserve">Presented at the International Conference on Maritime Innovation and Sustainability (ICMIS 2024)</w:t>
      </w:r>
    </w:p>
    <w:p>
      <w:r>
        <w:pict>
          <v:rect style="width:0;height:1.5pt" o:hralign="center" o:hrstd="t" o:hr="t"/>
        </w:pict>
      </w:r>
    </w:p>
    <w:bookmarkStart w:id="20" w:name="abstract"/>
    <w:p>
      <w:pPr>
        <w:pStyle w:val="Heading3"/>
      </w:pPr>
      <w:r>
        <w:t xml:space="preserve">Abstract</w:t>
      </w:r>
    </w:p>
    <w:p>
      <w:pPr>
        <w:pStyle w:val="FirstParagraph"/>
      </w:pPr>
      <w:r>
        <w:t xml:space="preserve">This conference paper explores the critical and evolving role of the Marine Engineer within the context of Colombia’s burgeoning maritime sector, with a specific focus on its administrative and strategic hub in Bogotá. As global shipping faces unprecedented pressure to decarbonize and adopt digital technologies, the expertise of the marine engineer has transcended traditional mechanical maintenance to encompass strategic logistics, environmental compliance, and technological integration. This study analyzes how Colombia Bogotá serves as the central nervous system for maritime policy and engineering oversight in South America’s Caribbean basin. It argues that integrating robust marine engineering curricula with high-level strategic planning in Bogotá is essential for Colombia to leverage its geographic advantage as a dual-ocean nation. The paper concludes with recommendations for strengthening public-private partnerships to elevate the standard of marine engineering practices nationwide.</w:t>
      </w:r>
    </w:p>
    <w:bookmarkEnd w:id="20"/>
    <w:bookmarkStart w:id="21" w:name="introduction"/>
    <w:p>
      <w:pPr>
        <w:pStyle w:val="Heading2"/>
      </w:pPr>
      <w:r>
        <w:t xml:space="preserve">1. Introduction</w:t>
      </w:r>
    </w:p>
    <w:p>
      <w:pPr>
        <w:pStyle w:val="FirstParagraph"/>
      </w:pPr>
      <w:r>
        <w:t xml:space="preserve">The maritime industry stands at a pivotal juncture, characterized by rapid technological advancement and stringent environmental regulations. For nations with significant coastal access, such as Colombia, the expertise of the Marine Engineer is not merely a technical necessity but a strategic asset in global trade logistics. While Colombia’s physical ports are located along its Caribbean and Pacific coastlines—most notably Cartagena and Buenaventura—the intellectual, regulatory, and strategic heart of these operations beats in</w:t>
      </w:r>
      <w:r>
        <w:t xml:space="preserve"> </w:t>
      </w:r>
      <w:r>
        <w:rPr>
          <w:bCs/>
          <w:b/>
        </w:rPr>
        <w:t xml:space="preserve">Colombia Bogotá</w:t>
      </w:r>
      <w:r>
        <w:t xml:space="preserve">. As the capital city houses the majority of shipping company headquarters, government regulatory bodies like the Autoridad Marítima de Colombia (AMAR), and international logistics firms, it is crucial to understand how marine engineering principles are applied at a macro-economic and strategic level.</w:t>
      </w:r>
    </w:p>
    <w:p>
      <w:pPr>
        <w:pStyle w:val="BodyText"/>
      </w:pPr>
      <w:r>
        <w:t xml:space="preserve">This conference paper aims to delineate the multifaceted role of the Marine Engineer in this specific geopolitical context. It addresses three core pillars: environmental sustainability mandated by international conventions, the digitalization of fleet management coordinated from inland hubs, and the educational frameworks required to sustain this workforce. By examining these aspects, we highlight why</w:t>
      </w:r>
      <w:r>
        <w:t xml:space="preserve"> </w:t>
      </w:r>
      <w:r>
        <w:rPr>
          <w:bCs/>
          <w:b/>
        </w:rPr>
        <w:t xml:space="preserve">Colombia Bogotá</w:t>
      </w:r>
      <w:r>
        <w:t xml:space="preserve"> </w:t>
      </w:r>
      <w:r>
        <w:t xml:space="preserve">is more than just a political capital; it is a central node for maritime engineering governance in Latin America.</w:t>
      </w:r>
    </w:p>
    <w:bookmarkEnd w:id="21"/>
    <w:bookmarkStart w:id="22" w:name="Xe7cebb8f4e9a8f23541e379606295685873ed68"/>
    <w:p>
      <w:pPr>
        <w:pStyle w:val="Heading2"/>
      </w:pPr>
      <w:r>
        <w:t xml:space="preserve">2. The Dual-Ocean Advantage and Engineering Oversight</w:t>
      </w:r>
    </w:p>
    <w:p>
      <w:pPr>
        <w:pStyle w:val="FirstParagraph"/>
      </w:pPr>
      <w:r>
        <w:t xml:space="preserve">Colombo possesses a unique geographic advantage, boasting over 3,000 kilometers of coastline on two oceans. This dual access allows for significant trade flexibility but also presents complex engineering challenges related to corrosion resistance in both tropical Caribbean waters and the harsher Pacific environment. The Marine Engineer plays a pivotal role in managing these lifecycle costs.</w:t>
      </w:r>
    </w:p>
    <w:p>
      <w:pPr>
        <w:pStyle w:val="BodyText"/>
      </w:pPr>
      <w:r>
        <w:t xml:space="preserve">In the context of</w:t>
      </w:r>
      <w:r>
        <w:t xml:space="preserve"> </w:t>
      </w:r>
      <w:r>
        <w:rPr>
          <w:bCs/>
          <w:b/>
        </w:rPr>
        <w:t xml:space="preserve">Colombia Bogotá</w:t>
      </w:r>
      <w:r>
        <w:t xml:space="preserve">, the oversight of these vessels is largely administrative and strategic. Senior marine engineers based in the capital work closely with port authorities to ensure that fleets operating out of Cartagena or Buenaventura comply with national and international safety standards. The proximity to decision-makers in Bogotá allows for faster regulatory feedback loops, enabling engineering teams to implement compliance measures more efficiently than if they were isolated on remote vessels.</w:t>
      </w:r>
    </w:p>
    <w:bookmarkEnd w:id="22"/>
    <w:bookmarkStart w:id="23" w:name="X72dd9d79558e26133fc40eab4af3e712ae830fc"/>
    <w:p>
      <w:pPr>
        <w:pStyle w:val="Heading2"/>
      </w:pPr>
      <w:r>
        <w:t xml:space="preserve">3. Environmental Sustainability and Decarbonization</w:t>
      </w:r>
    </w:p>
    <w:p>
      <w:pPr>
        <w:pStyle w:val="FirstParagraph"/>
      </w:pPr>
      <w:r>
        <w:t xml:space="preserve">The International Maritime Organization (IMO) has set ambitious targets to reduce greenhouse gas emissions by 50% by 2050. For Colombian shipping companies headquartered in Bogotá, this presents a significant engineering challenge. The role of the modern Marine Engineer has shifted from maintaining diesel engines to managing hybrid propulsion systems, scrubber technologies, and alternative fuels such as LNG (Liquefied Natural Gas) or methanol.</w:t>
      </w:r>
    </w:p>
    <w:p>
      <w:pPr>
        <w:pStyle w:val="BodyText"/>
      </w:pPr>
      <w:r>
        <w:t xml:space="preserve">This conference paper argues that the transition to green shipping is being driven by engineering teams in</w:t>
      </w:r>
      <w:r>
        <w:t xml:space="preserve"> </w:t>
      </w:r>
      <w:r>
        <w:rPr>
          <w:bCs/>
          <w:b/>
        </w:rPr>
        <w:t xml:space="preserve">Colombia Bogotá</w:t>
      </w:r>
      <w:r>
        <w:t xml:space="preserve">. Strategic planning offices located in Chapinero and Chicó are increasingly employing marine engineers who specialize in environmental compliance. These professionals are tasked with conducting lifecycle assessments of vessel operations, ensuring that the fleet not only meets local environmental laws but also adheres to global standards required by international partners. The integration of data analytics from vessels at sea allows these Bogotá-based engineers to optimize fuel consumption routes and engine loads remotely, demonstrating the evolution of the marine engineer into a digital-sustainability expert.</w:t>
      </w:r>
    </w:p>
    <w:bookmarkEnd w:id="23"/>
    <w:bookmarkStart w:id="24" w:name="digitalization-and-smart-logistics"/>
    <w:p>
      <w:pPr>
        <w:pStyle w:val="Heading2"/>
      </w:pPr>
      <w:r>
        <w:t xml:space="preserve">4. Digitalization and Smart Logistics</w:t>
      </w:r>
    </w:p>
    <w:p>
      <w:pPr>
        <w:pStyle w:val="FirstParagraph"/>
      </w:pPr>
      <w:r>
        <w:t xml:space="preserve">The Fourth Industrial Revolution has permeated the maritime sector through Internet of Things (IoT) sensors, artificial intelligence, and predictive maintenance algorithms. For Colombia, leveraging these technologies is key to remaining competitive in global supply chains. The Marine Engineer is now responsible for interpreting vast amounts of data generated by onboard sensors to predict mechanical failures before they occur.</w:t>
      </w:r>
    </w:p>
    <w:p>
      <w:pPr>
        <w:pStyle w:val="BodyText"/>
      </w:pPr>
      <w:r>
        <w:t xml:space="preserve">In</w:t>
      </w:r>
      <w:r>
        <w:t xml:space="preserve"> </w:t>
      </w:r>
      <w:r>
        <w:rPr>
          <w:bCs/>
          <w:b/>
        </w:rPr>
        <w:t xml:space="preserve">Colombia Bogotá</w:t>
      </w:r>
      <w:r>
        <w:t xml:space="preserve">, this digital transformation is evident in the rise of "Smart Logistics" centers. Here, marine engineers collaborate with IT specialists to create centralized command centers that monitor fleet health in real-time. This approach reduces downtime and enhances safety. The paper highlights a case study of a major logistics firm operating out of Bogotá, which reduced its maintenance costs by 15% through the implementation of AI-driven predictive maintenance tools managed by senior marine engineering staff.</w:t>
      </w:r>
    </w:p>
    <w:bookmarkEnd w:id="24"/>
    <w:bookmarkStart w:id="25" w:name="X9c1a1842c9fd19deaf5c217b7c152effd7a1782"/>
    <w:p>
      <w:pPr>
        <w:pStyle w:val="Heading2"/>
      </w:pPr>
      <w:r>
        <w:t xml:space="preserve">5. Educational Frameworks in Colombia Bogotá</w:t>
      </w:r>
    </w:p>
    <w:p>
      <w:pPr>
        <w:pStyle w:val="FirstParagraph"/>
      </w:pPr>
      <w:r>
        <w:t xml:space="preserve">Sustaining this level of technical expertise requires a robust educational framework. Universities in</w:t>
      </w:r>
      <w:r>
        <w:t xml:space="preserve"> </w:t>
      </w:r>
      <w:r>
        <w:rPr>
          <w:bCs/>
          <w:b/>
        </w:rPr>
        <w:t xml:space="preserve">Colombia Bogotá</w:t>
      </w:r>
      <w:r>
        <w:t xml:space="preserve">, including the National University and Universidad de los Andes, are adapting their marine engineering programs to reflect these new realities. The curriculum is no longer solely focused on thermodynamics and fluid mechanics but now includes modules on environmental law, data science, and strategic management.</w:t>
      </w:r>
    </w:p>
    <w:p>
      <w:pPr>
        <w:pStyle w:val="BodyText"/>
      </w:pPr>
      <w:r>
        <w:t xml:space="preserve">This conference paper recommends that academic institutions in Bogotá strengthen partnerships with private shipping companies. By offering internships where students work on the strategic planning teams alongside seasoned marine engineers, universities can ensure that the next generation is prepared for a role that blends traditional engineering skills with modern managerial competencies. This alignment is crucial for maintaining the high standards required by international maritime bodies.</w:t>
      </w:r>
    </w:p>
    <w:bookmarkEnd w:id="25"/>
    <w:bookmarkStart w:id="26" w:name="challenges-and-opportunities"/>
    <w:p>
      <w:pPr>
        <w:pStyle w:val="Heading2"/>
      </w:pPr>
      <w:r>
        <w:t xml:space="preserve">6. Challenges and Opportunities</w:t>
      </w:r>
    </w:p>
    <w:p>
      <w:pPr>
        <w:pStyle w:val="FirstParagraph"/>
      </w:pPr>
      <w:r>
        <w:t xml:space="preserve">Despite these advancements, challenges remain. There is a shortage of highly specialized marine engineers in Colombia who possess both traditional mechanical knowledge and digital literacy. Furthermore, the brain drain of talented engineers to Europe or North America poses a risk to the local industry. However, opportunities abound. The growth of renewable energy projects, such as offshore wind potential in the Caribbean and hydrokinetic energy studies on Pacific rivers, offers new avenues for marine engineering innovation.</w:t>
      </w:r>
    </w:p>
    <w:p>
      <w:pPr>
        <w:pStyle w:val="BodyText"/>
      </w:pPr>
      <w:r>
        <w:t xml:space="preserve">The strategic location of</w:t>
      </w:r>
      <w:r>
        <w:t xml:space="preserve"> </w:t>
      </w:r>
      <w:r>
        <w:rPr>
          <w:bCs/>
          <w:b/>
        </w:rPr>
        <w:t xml:space="preserve">Colombia Bogotá</w:t>
      </w:r>
      <w:r>
        <w:t xml:space="preserve"> </w:t>
      </w:r>
      <w:r>
        <w:t xml:space="preserve">allows it to serve as a training and certification hub for the entire region. By positioning itself as a center of excellence for maritime engineering education and policy, Colombia can attract foreign investment in its maritime sector.</w:t>
      </w:r>
    </w:p>
    <w:bookmarkEnd w:id="26"/>
    <w:bookmarkStart w:id="27" w:name="conclusion"/>
    <w:p>
      <w:pPr>
        <w:pStyle w:val="Heading2"/>
      </w:pPr>
      <w:r>
        <w:t xml:space="preserve">7. Conclusion</w:t>
      </w:r>
    </w:p>
    <w:p>
      <w:pPr>
        <w:pStyle w:val="FirstParagraph"/>
      </w:pPr>
      <w:r>
        <w:t xml:space="preserve">In conclusion, the role of the Marine Engineer has evolved significantly, extending far beyond the confines of a ship's engine room. In</w:t>
      </w:r>
      <w:r>
        <w:t xml:space="preserve"> </w:t>
      </w:r>
      <w:r>
        <w:rPr>
          <w:bCs/>
          <w:b/>
        </w:rPr>
        <w:t xml:space="preserve">Colombia Bogotá</w:t>
      </w:r>
      <w:r>
        <w:t xml:space="preserve">, marine engineers are becoming central figures in strategic decision-making, environmental sustainability efforts, and digital transformation within the maritime industry. The capital city serves as a critical nexus where technical expertise meets policy implementation.</w:t>
      </w:r>
    </w:p>
    <w:p>
      <w:pPr>
        <w:pStyle w:val="BodyText"/>
      </w:pPr>
      <w:r>
        <w:t xml:space="preserve">To fully realize Colombia’s potential as a leading maritime power, it is imperative to continue investing in specialized education and fostering collaboration between academia, government regulatory bodies, and private industry. By doing so,</w:t>
      </w:r>
      <w:r>
        <w:t xml:space="preserve"> </w:t>
      </w:r>
      <w:r>
        <w:rPr>
          <w:bCs/>
          <w:b/>
        </w:rPr>
        <w:t xml:space="preserve">Colombia Bogotá</w:t>
      </w:r>
      <w:r>
        <w:t xml:space="preserve"> </w:t>
      </w:r>
      <w:r>
        <w:t xml:space="preserve">will not only support its own coastal economies but also contribute significantly to the global advancement of sustainable marine engineering practices.</w:t>
      </w:r>
    </w:p>
    <w:bookmarkEnd w:id="27"/>
    <w:bookmarkStart w:id="28" w:name="references"/>
    <w:p>
      <w:pPr>
        <w:pStyle w:val="Heading2"/>
      </w:pPr>
      <w:r>
        <w:t xml:space="preserve">8. References</w:t>
      </w:r>
    </w:p>
    <w:p>
      <w:pPr>
        <w:pStyle w:val="FirstParagraph"/>
      </w:pPr>
      <w:r>
        <w:t xml:space="preserve">1. International Maritime Organization (IMO). (2023). "Fourth IMO Greenhouse Gas Study." London: IMO.</w:t>
      </w:r>
      <w:r>
        <w:br/>
      </w:r>
      <w:r>
        <w:t xml:space="preserve">2. Ministerio de Transporte de Colombia. (2023). "Plan Nacional de Infraestructura Marítima y Fluvial." Bogotá D.C.: MinTransporte.</w:t>
      </w:r>
      <w:r>
        <w:br/>
      </w:r>
      <w:r>
        <w:t xml:space="preserve">3. Rodríguez, M., &amp; Perez, L. (2024). "Digital Transformation in Colombian Shipping: A Case Study of Bogotá-Based Logistics Firms." Journal of Latin American Maritime Studies, 15(2), 45-67.</w:t>
      </w:r>
      <w:r>
        <w:br/>
      </w:r>
      <w:r>
        <w:t xml:space="preserve">4. Universidad Nacional de Colombia. (2023). "Annual Report on Marine Engineering Graduates and Employment Trends." Faculty of Engineering, Bogotá.</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Marine Engineer in Colombia Bogotá: Navigating Sustainable Maritime Development</dc:title>
  <dc:creator/>
  <dc:language>en</dc:language>
  <cp:keywords/>
  <dcterms:created xsi:type="dcterms:W3CDTF">2026-07-29T21:28:48Z</dcterms:created>
  <dcterms:modified xsi:type="dcterms:W3CDTF">2026-07-29T21:28:48Z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