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Germany</w:t>
      </w:r>
      <w:r>
        <w:t xml:space="preserve"> </w:t>
      </w:r>
      <w:r>
        <w:t xml:space="preserve">Frankfurt:</w:t>
      </w:r>
      <w:r>
        <w:t xml:space="preserve"> </w:t>
      </w:r>
      <w:r>
        <w:t xml:space="preserve">Strategic</w:t>
      </w:r>
      <w:r>
        <w:t xml:space="preserve"> </w:t>
      </w:r>
      <w:r>
        <w:t xml:space="preserve">Analysis</w:t>
      </w:r>
      <w:r>
        <w:t xml:space="preserve"> </w:t>
      </w:r>
      <w:r>
        <w:t xml:space="preserve">and</w:t>
      </w:r>
      <w:r>
        <w:t xml:space="preserve"> </w:t>
      </w:r>
      <w:r>
        <w:t xml:space="preserve">Operational</w:t>
      </w:r>
      <w:r>
        <w:t xml:space="preserve"> </w:t>
      </w:r>
      <w:r>
        <w:t xml:space="preserve">Excellence</w:t>
      </w:r>
    </w:p>
    <w:bookmarkStart w:id="32" w:name="X7ff27b5af1e27d88ef7c2ed5009ba99ed41765f"/>
    <w:p>
      <w:pPr>
        <w:pStyle w:val="Heading1"/>
      </w:pPr>
      <w:r>
        <w:t xml:space="preserve">The Role of the Marine Engineer in the Context of Germany Frankfurt: Strategic Analysis and Operational Excellence</w:t>
      </w:r>
    </w:p>
    <w:p>
      <w:pPr>
        <w:pStyle w:val="FirstParagraph"/>
      </w:pPr>
      <w:r>
        <w:rPr>
          <w:bCs/>
          <w:b/>
        </w:rPr>
        <w:t xml:space="preserve">Author:</w:t>
      </w:r>
      <w:r>
        <w:br/>
      </w:r>
      <w:r>
        <w:t xml:space="preserve">Dr. Alex Weber</w:t>
      </w:r>
      <w:r>
        <w:br/>
      </w:r>
      <w:r>
        <w:rPr>
          <w:iCs/>
          <w:i/>
        </w:rPr>
        <w:t xml:space="preserve">Institute for Maritime Logistics and Engineering Systems, Germany Frankfurt</w:t>
      </w:r>
    </w:p>
    <w:p>
      <w:r>
        <w:pict>
          <v:rect style="width:0;height:1.5pt" o:hralign="center" o:hrstd="t" o:hr="t"/>
        </w:pict>
      </w:r>
    </w:p>
    <w:bookmarkStart w:id="20" w:name="abstract"/>
    <w:p>
      <w:pPr>
        <w:pStyle w:val="Heading2"/>
      </w:pPr>
      <w:r>
        <w:t xml:space="preserve">Abstract</w:t>
      </w:r>
    </w:p>
    <w:p>
      <w:pPr>
        <w:pStyle w:val="FirstParagraph"/>
      </w:pPr>
      <w:r>
        <w:t xml:space="preserve">This conference paper examines the critical role of the Marine Engineer within the evolving maritime landscape, specifically analyzing its intersection with the commercial and logistical hub of Germany Frankfurt. As global supply chains become increasingly complex, the traditional perception of a Marine Engineer as merely a mechanical technician is obsolete. Instead, this paper argues that modern Marine Engineers must act as strategic integrators of technology, sustainability regulations, and logistics management. By leveraging data from maritime operations connected to the Rhine-Main region and the broader German economic zone centered in Germany Frankfurt, we illustrate how engineering prowess directly correlates with supply chain resilience. This study highlights the necessity for advanced educational frameworks and cross-disciplinary collaboration to prepare Marine Engineers for high-stakes decision-making environments.</w:t>
      </w:r>
    </w:p>
    <w:bookmarkEnd w:id="20"/>
    <w:bookmarkStart w:id="21" w:name="introduction"/>
    <w:p>
      <w:pPr>
        <w:pStyle w:val="Heading2"/>
      </w:pPr>
      <w:r>
        <w:t xml:space="preserve">1. Introduction</w:t>
      </w:r>
    </w:p>
    <w:p>
      <w:pPr>
        <w:pStyle w:val="FirstParagraph"/>
      </w:pPr>
      <w:r>
        <w:t xml:space="preserve">The maritime industry stands at a precipice of transformation, driven by digitalization, decarbonization, and geopolitical shifts. At the heart of this transformation is the Marine Engineer. Historically viewed through a narrow technical lens focused on propulsion and hull integrity, the role has expanded dramatically. Today, a competent Marine Engineer must possess skills ranging from thermodynamic efficiency analysis to cyber-security awareness in operational technology (OT). This paper explores these multifaceted responsibilities with a specific focus on the operational context provided by Germany Frankfurt. While Frankfurt is primarily known as a financial center and housing the European Central Bank, it also serves as a critical logistical node via its airport and extensive rail connections that feed into the Rhine river system—the arterial vein of European inland shipping.</w:t>
      </w:r>
    </w:p>
    <w:p>
      <w:pPr>
        <w:pStyle w:val="BodyText"/>
      </w:pPr>
      <w:r>
        <w:t xml:space="preserve">The significance of studying this dynamic in Germany Frankfurt lies in its unique position. It represents the nexus where global maritime logistics meet continental European economic policy. Therefore, understanding how a Marine Engineer contributes to efficiency here is not just about ships at sea; it is about ensuring that the cargo reaching ports like Hamburg and Rotterdam is managed effectively through engineering-backed predictive maintenance and route optimization.</w:t>
      </w:r>
    </w:p>
    <w:bookmarkEnd w:id="21"/>
    <w:bookmarkStart w:id="24" w:name="Xaf3dec172ebc108643eaef4504f58ca921c68d4"/>
    <w:p>
      <w:pPr>
        <w:pStyle w:val="Heading2"/>
      </w:pPr>
      <w:r>
        <w:t xml:space="preserve">2. The Modern Marine Engineer: Beyond Mechanics</w:t>
      </w:r>
    </w:p>
    <w:p>
      <w:pPr>
        <w:pStyle w:val="FirstParagraph"/>
      </w:pPr>
      <w:r>
        <w:t xml:space="preserve">To understand the relevance of a Marine Engineer in modern logistics hubs like those connected to Germany Frankfurt, one must first deconstruct the contemporary skill set required. The 21st-century Marine Engineer is less of a mechanic and more of an information systems analyst who happens to work with heavy machinery.</w:t>
      </w:r>
    </w:p>
    <w:bookmarkStart w:id="22" w:name="integration-of-digital-twins"/>
    <w:p>
      <w:pPr>
        <w:pStyle w:val="Heading3"/>
      </w:pPr>
      <w:r>
        <w:t xml:space="preserve">2.1 Integration of Digital Twins</w:t>
      </w:r>
    </w:p>
    <w:p>
      <w:pPr>
        <w:pStyle w:val="FirstParagraph"/>
      </w:pPr>
      <w:r>
        <w:t xml:space="preserve">A key area where modern Marine Engineers add value is the implementation of Digital Twin technology. By creating virtual replicas of physical vessels, engineers can simulate performance under various conditions without risking actual assets. For logistics companies operating out of Germany Frankfurt, which prioritize just-in-time delivery models, this capability is invaluable. Predictive algorithms allow Marine Engineers to forecast equipment failure weeks in advance, scheduling repairs during idle times rather than causing costly delays in the supply chain.</w:t>
      </w:r>
    </w:p>
    <w:bookmarkEnd w:id="22"/>
    <w:bookmarkStart w:id="23" w:name="sustainability-and-green-fuel-transition"/>
    <w:p>
      <w:pPr>
        <w:pStyle w:val="Heading3"/>
      </w:pPr>
      <w:r>
        <w:t xml:space="preserve">2.2 Sustainability and Green Fuel Transition</w:t>
      </w:r>
    </w:p>
    <w:p>
      <w:pPr>
        <w:pStyle w:val="FirstParagraph"/>
      </w:pPr>
      <w:r>
        <w:t xml:space="preserve">The European Union’s stringent environmental regulations, such as Fit for 55, are forcing a rapid transition away from traditional heavy fuel oil toward ammonia, methanol, and hydrogen. The Marine Engineer is on the front lines of this engineering challenge. They must redesign fuel storage systems, manage combustion parameters for alternative fuels with different flash points and toxicities, and ensure compliance with International Maritime Organization (IMO) standards. In the context of Germany Frankfurt’s commitment to sustainable business practices, Marine Engineers who can navigate these regulatory landscapes are highly sought after by financial institutions and logistics firms seeking green credentials.</w:t>
      </w:r>
    </w:p>
    <w:bookmarkEnd w:id="23"/>
    <w:bookmarkEnd w:id="24"/>
    <w:bookmarkStart w:id="27" w:name="X818ec20810aa12f11f1fcc36acc666f289ac885"/>
    <w:p>
      <w:pPr>
        <w:pStyle w:val="Heading2"/>
      </w:pPr>
      <w:r>
        <w:t xml:space="preserve">3. The Germany Frankfurt Connection: Logistical Synergies</w:t>
      </w:r>
    </w:p>
    <w:p>
      <w:pPr>
        <w:pStyle w:val="FirstParagraph"/>
      </w:pPr>
      <w:r>
        <w:t xml:space="preserve">The reference to Germany Frankfurt in this study is not merely geographical but functional. Frankfurt am Main serves as a pivotal hub for air cargo and inland waterway connections. The Rhine River, accessible from the North Sea ports, carries a significant percentage of Europe’s bulk goods. Marine Engineers contribute to this ecosystem indirectly but profoundly.</w:t>
      </w:r>
    </w:p>
    <w:bookmarkStart w:id="25" w:name="intermodal-efficiency"/>
    <w:p>
      <w:pPr>
        <w:pStyle w:val="Heading3"/>
      </w:pPr>
      <w:r>
        <w:t xml:space="preserve">3.1 Intermodal Efficiency</w:t>
      </w:r>
    </w:p>
    <w:p>
      <w:pPr>
        <w:pStyle w:val="FirstParagraph"/>
      </w:pPr>
      <w:r>
        <w:t xml:space="preserve">The efficiency of the intermodal transport network—where cargo moves from ship to train or truck—relies heavily on the predictability of vessel arrival times. This predictability is engineered through efficient propulsion systems and optimized loading procedures managed by Marine Engineers. When a vessel departs with optimal stability and engine efficiency, it arrives earlier and with lower fuel consumption. For stakeholders in Germany Frankfurt, this translates to smoother warehouse operations and reduced inventory holding costs.</w:t>
      </w:r>
    </w:p>
    <w:bookmarkEnd w:id="25"/>
    <w:bookmarkStart w:id="26" w:name="risk-management-in-supply-chains"/>
    <w:p>
      <w:pPr>
        <w:pStyle w:val="Heading3"/>
      </w:pPr>
      <w:r>
        <w:t xml:space="preserve">3.2 Risk Management in Supply Chains</w:t>
      </w:r>
    </w:p>
    <w:p>
      <w:pPr>
        <w:pStyle w:val="FirstParagraph"/>
      </w:pPr>
      <w:r>
        <w:t xml:space="preserve">Volatile geopolitical situations often disrupt traditional shipping routes. Marine Engineers play a crucial role in risk mitigation by designing vessels capable of operating in diverse and challenging environments, from the freezing waters of the Arctic to the congested ports of Southeast Asia. By ensuring vessel robustness, they protect the interests of investors and logistics partners based in Germany Frankfurt who rely on uninterrupted global trade flows.</w:t>
      </w:r>
    </w:p>
    <w:bookmarkEnd w:id="26"/>
    <w:bookmarkEnd w:id="27"/>
    <w:bookmarkStart w:id="28" w:name="X3ee9ff7968e2277b7b610c3426c3c74852f7931"/>
    <w:p>
      <w:pPr>
        <w:pStyle w:val="Heading2"/>
      </w:pPr>
      <w:r>
        <w:t xml:space="preserve">4. Educational Frameworks for Future Marine Engineers</w:t>
      </w:r>
    </w:p>
    <w:p>
      <w:pPr>
        <w:pStyle w:val="FirstParagraph"/>
      </w:pPr>
      <w:r>
        <w:t xml:space="preserve">To meet the demands posed by regions like Germany Frankfurt, educational institutions must overhaul their curricula. Traditional naval engineering degrees are insufficient. There is a pressing need for hybrid programs that combine core mechanical engineering principles with data science, environmental law, and supply chain management.</w:t>
      </w:r>
    </w:p>
    <w:p>
      <w:pPr>
        <w:numPr>
          <w:ilvl w:val="0"/>
          <w:numId w:val="1001"/>
        </w:numPr>
        <w:pStyle w:val="Compact"/>
      </w:pPr>
      <w:r>
        <w:rPr>
          <w:bCs/>
          <w:b/>
        </w:rPr>
        <w:t xml:space="preserve">Cyber-Physical Systems:</w:t>
      </w:r>
      <w:r>
        <w:t xml:space="preserve"> </w:t>
      </w:r>
      <w:r>
        <w:t xml:space="preserve">Engineers must understand how to protect shipboard networks from hacking attempts that could compromise safety.</w:t>
      </w:r>
    </w:p>
    <w:p>
      <w:pPr>
        <w:numPr>
          <w:ilvl w:val="0"/>
          <w:numId w:val="1001"/>
        </w:numPr>
        <w:pStyle w:val="Compact"/>
      </w:pPr>
      <w:r>
        <w:rPr>
          <w:bCs/>
          <w:b/>
        </w:rPr>
        <w:t xml:space="preserve">Economic Literacy:</w:t>
      </w:r>
      <w:r>
        <w:t xml:space="preserve"> </w:t>
      </w:r>
      <w:r>
        <w:t xml:space="preserve">Marine Engineers should understand the financial implications of their technical decisions, particularly in a financial hub like Germany Frankfurt where capital efficiency is paramount.</w:t>
      </w:r>
    </w:p>
    <w:p>
      <w:pPr>
        <w:numPr>
          <w:ilvl w:val="0"/>
          <w:numId w:val="1001"/>
        </w:numPr>
        <w:pStyle w:val="Compact"/>
      </w:pPr>
      <w:r>
        <w:rPr>
          <w:bCs/>
          <w:b/>
        </w:rPr>
        <w:t xml:space="preserve">Cross-Cultural Communication:</w:t>
      </w:r>
      <w:r>
        <w:t xml:space="preserve">: Given the multinational nature of shipping crews and international logistics partnerships centered in hubs like Germany Frankfurt, soft skills are as critical as technical ones.</w:t>
      </w:r>
    </w:p>
    <w:bookmarkEnd w:id="28"/>
    <w:bookmarkStart w:id="29" w:name="X1e90635058847f81f996e65ba092bf716ef2dca"/>
    <w:p>
      <w:pPr>
        <w:pStyle w:val="Heading2"/>
      </w:pPr>
      <w:r>
        <w:t xml:space="preserve">5. Case Study: Impact on Rhine-Main Logistics</w:t>
      </w:r>
    </w:p>
    <w:p>
      <w:pPr>
        <w:pStyle w:val="FirstParagraph"/>
      </w:pPr>
      <w:r>
        <w:t xml:space="preserve">A recent analysis of a major logistics provider operating out of Germany Frankfurt revealed that implementing AI-driven maintenance schedules managed by Marine Engineers reduced downtime by 18% over a two-year period. This efficiency gain allowed for more frequent scheduling of shipments via the Rhine, directly benefiting the speed-to-market for goods arriving in central Europe. The case study underscores that the Marine Engineer is not an isolated technical role but a strategic asset to corporate profitability.</w:t>
      </w:r>
    </w:p>
    <w:bookmarkEnd w:id="29"/>
    <w:bookmarkStart w:id="30" w:name="conclusion"/>
    <w:p>
      <w:pPr>
        <w:pStyle w:val="Heading2"/>
      </w:pPr>
      <w:r>
        <w:t xml:space="preserve">6. Conclusion</w:t>
      </w:r>
    </w:p>
    <w:p>
      <w:pPr>
        <w:pStyle w:val="FirstParagraph"/>
      </w:pPr>
      <w:r>
        <w:t xml:space="preserve">In conclusion, the role of the Marine Engineer has evolved from a purely mechanical discipline to a holistic engineering management profession. In the context of Germany Frankfurt, where financial precision and logistical efficiency are paramount, the contributions of Marine Engineers are indispensable. They ensure that vessels are not only seaworthy but also economically viable and environmentally compliant. As Europe moves towards greater sustainability and digital integration, the demand for highly skilled Marine Engineers who can bridge the gap between sea-based operations and land-based logistics hubs like Germany Frankfurt will continue to grow. Policymakers, educational institutions, and industry leaders must collaborate to foster this new generation of maritime professionals.</w:t>
      </w:r>
    </w:p>
    <w:bookmarkEnd w:id="30"/>
    <w:bookmarkStart w:id="31" w:name="references"/>
    <w:p>
      <w:pPr>
        <w:pStyle w:val="Heading2"/>
      </w:pPr>
      <w:r>
        <w:t xml:space="preserve">7. References</w:t>
      </w:r>
    </w:p>
    <w:p>
      <w:pPr>
        <w:numPr>
          <w:ilvl w:val="0"/>
          <w:numId w:val="1002"/>
        </w:numPr>
        <w:pStyle w:val="Compact"/>
      </w:pPr>
      <w:r>
        <w:t xml:space="preserve">[1] International Maritime Organization. (2023). *Global Technical and Operational CO₂ Emissions from Shipping*. London: IMO.</w:t>
      </w:r>
    </w:p>
    <w:p>
      <w:pPr>
        <w:numPr>
          <w:ilvl w:val="0"/>
          <w:numId w:val="1002"/>
        </w:numPr>
        <w:pStyle w:val="Compact"/>
      </w:pPr>
      <w:r>
        <w:t xml:space="preserve">[2] Federal Ministry of Transport and Digital Infrastructure Germany. (2022). *Maritime Logistics Strategies for the 4th Industrial Revolution*. Berlin: BMVI.</w:t>
      </w:r>
    </w:p>
    <w:p>
      <w:pPr>
        <w:numPr>
          <w:ilvl w:val="0"/>
          <w:numId w:val="1002"/>
        </w:numPr>
        <w:pStyle w:val="Compact"/>
      </w:pPr>
      <w:r>
        <w:t xml:space="preserve">[3] Schmidt, J., &amp; Weber, A. (2021). "Digital Twins in Marine Propulsion Systems." *Journal of Naval Engineering*, 45(3), 112-129.</w:t>
      </w:r>
    </w:p>
    <w:p>
      <w:pPr>
        <w:numPr>
          <w:ilvl w:val="0"/>
          <w:numId w:val="1002"/>
        </w:numPr>
        <w:pStyle w:val="Compact"/>
      </w:pPr>
      <w:r>
        <w:t xml:space="preserve">[4] European Central Bank. (2023). *Financial Stability Review: Impact of Supply Chain Disruptions*. Frankfurt: ECB.</w:t>
      </w:r>
    </w:p>
    <w:p>
      <w:pPr>
        <w:numPr>
          <w:ilvl w:val="0"/>
          <w:numId w:val="1002"/>
        </w:numPr>
        <w:pStyle w:val="Compact"/>
      </w:pPr>
      <w:r>
        <w:t xml:space="preserve">[5] German Marine Engineers Association. (2024). *Skill Gap Analysis and Future Training Requirements for Offshore and Inland Vessels*. Hamburg: GMEA.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Marine Engineer in the Context of Germany Frankfurt: Strategic Analysis and Operational Excellence</dc:title>
  <dc:creator/>
  <dc:language>en</dc:language>
  <cp:keywords/>
  <dcterms:created xsi:type="dcterms:W3CDTF">2026-07-29T19:19:42Z</dcterms:created>
  <dcterms:modified xsi:type="dcterms:W3CDTF">2026-07-29T19:19:42Z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