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Marine</w:t>
      </w:r>
      <w:r>
        <w:t xml:space="preserve"> </w:t>
      </w:r>
      <w:r>
        <w:t xml:space="preserve">Engineering:</w:t>
      </w:r>
      <w:r>
        <w:t xml:space="preserve"> </w:t>
      </w:r>
      <w:r>
        <w:t xml:space="preserve">A</w:t>
      </w:r>
      <w:r>
        <w:t xml:space="preserve"> </w:t>
      </w:r>
      <w:r>
        <w:t xml:space="preserve">Perspective</w:t>
      </w:r>
      <w:r>
        <w:t xml:space="preserve"> </w:t>
      </w:r>
      <w:r>
        <w:t xml:space="preserve">from</w:t>
      </w:r>
      <w:r>
        <w:t xml:space="preserve"> </w:t>
      </w:r>
      <w:r>
        <w:t xml:space="preserve">the</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7" w:name="X7f3503ea3c6f3b0fed9e25ff27242238ab3b4ab"/>
    <w:p>
      <w:pPr>
        <w:pStyle w:val="Heading1"/>
      </w:pPr>
      <w:r>
        <w:t xml:space="preserve">Advancements in Marine Engineering: A Perspective from the United Kingdom Birmingham</w:t>
      </w:r>
    </w:p>
    <w:p>
      <w:pPr>
        <w:pStyle w:val="FirstParagraph"/>
      </w:pPr>
      <w:r>
        <w:rPr>
          <w:bCs/>
          <w:b/>
        </w:rPr>
        <w:t xml:space="preserve">Author:</w:t>
      </w:r>
      <w:r>
        <w:br/>
      </w:r>
      <w:r>
        <w:t xml:space="preserve">J. Smith</w:t>
      </w:r>
      <w:r>
        <w:br/>
      </w:r>
      <w:r>
        <w:t xml:space="preserve">School of Engineering, University of Birmingham</w:t>
      </w:r>
      <w:r>
        <w:br/>
      </w:r>
      <w:r>
        <w:t xml:space="preserve">Birmingham, United Kingdom</w:t>
      </w:r>
    </w:p>
    <w:bookmarkStart w:id="20" w:name="abstract"/>
    <w:p>
      <w:pPr>
        <w:pStyle w:val="Heading2"/>
      </w:pPr>
      <w:r>
        <w:t xml:space="preserve">Abstract</w:t>
      </w:r>
    </w:p>
    <w:p>
      <w:pPr>
        <w:pStyle w:val="FirstParagraph"/>
      </w:pPr>
      <w:r>
        <w:t xml:space="preserve">This conference paper explores the evolving landscape of marine engineering with a specific focus on recent technological and regulatory shifts impacting the industry. As global maritime transport accounts for approximately 80% of global trade, the role of the modern Marine Engineer is becoming increasingly critical not only in vessel operation but also in sustainability efforts. This paper examines current trends such as decarbonization, digitalization, and autonomous navigation systems. Furthermore, it highlights how academic and industrial collaborations within Birmingham—a key hub for engineering research in the United Kingdom—are shaping future training protocols for aspiring Marine Engineers. The findings suggest that a multidisciplinary approach integrating mechanical expertise with data science is essential for meeting the stringent environmental targets set by the International Maritime Organization (IMO).</w:t>
      </w:r>
    </w:p>
    <w:p>
      <w:pPr>
        <w:pStyle w:val="BodyText"/>
      </w:pPr>
      <w:r>
        <w:rPr>
          <w:bCs/>
          <w:b/>
        </w:rPr>
        <w:t xml:space="preserve">Keywords:</w:t>
      </w:r>
      <w:r>
        <w:t xml:space="preserve"> </w:t>
      </w:r>
      <w:r>
        <w:t xml:space="preserve">Marine Engineer, Maritime Technology, Decarbonization, United Kingdom Engineering Research, Birmingham Academic Hub.</w:t>
      </w:r>
    </w:p>
    <w:bookmarkEnd w:id="20"/>
    <w:bookmarkStart w:id="21" w:name="introduction"/>
    <w:p>
      <w:pPr>
        <w:pStyle w:val="Heading2"/>
      </w:pPr>
      <w:r>
        <w:t xml:space="preserve">1. Introduction</w:t>
      </w:r>
    </w:p>
    <w:p>
      <w:pPr>
        <w:pStyle w:val="FirstParagraph"/>
      </w:pPr>
      <w:r>
        <w:t xml:space="preserve">The maritime industry stands at a crossroads. For decades, the primary concern for a</w:t>
      </w:r>
      <w:r>
        <w:t xml:space="preserve"> </w:t>
      </w:r>
      <w:r>
        <w:rPr>
          <w:bCs/>
          <w:b/>
        </w:rPr>
        <w:t xml:space="preserve">Marine Engineer</w:t>
      </w:r>
      <w:r>
        <w:t xml:space="preserve"> </w:t>
      </w:r>
      <w:r>
        <w:t xml:space="preserve">was the reliability and efficiency of propulsion systems, primarily driven by heavy fuel oil. However, the imperative to reduce greenhouse gas emissions has fundamentally altered this paradigm. As nations worldwide commit to net-zero targets by 2050, the maritime sector faces unprecedented pressure to innovate. In this context, the skills and responsibilities of a Marine Engineer have expanded significantly beyond traditional mechanical maintenance.</w:t>
      </w:r>
    </w:p>
    <w:p>
      <w:pPr>
        <w:pStyle w:val="BodyText"/>
      </w:pPr>
      <w:r>
        <w:t xml:space="preserve">This paper argues that the role of the Marine Engineer is transitioning from a purely mechanical discipline to one that encompasses environmental science, software integration, and regulatory compliance. To address these complex challenges, academic institutions play a pivotal role in preparing the next generation of engineers. The United Kingdom has long been at the forefront of maritime research and education. Within this national framework, Birmingham has emerged as a significant center for engineering excellence, particularly through its strong ties with major automotive and aerospace industries which share underlying engineering principles with maritime applications.</w:t>
      </w:r>
    </w:p>
    <w:bookmarkEnd w:id="21"/>
    <w:bookmarkStart w:id="22" w:name="Xec363aeb8f29dab074fc0f95c0c61f1a86c43d4"/>
    <w:p>
      <w:pPr>
        <w:pStyle w:val="Heading2"/>
      </w:pPr>
      <w:r>
        <w:t xml:space="preserve">2. Current Challenges in Modern Maritime Operations</w:t>
      </w:r>
    </w:p>
    <w:p>
      <w:pPr>
        <w:pStyle w:val="FirstParagraph"/>
      </w:pPr>
      <w:r>
        <w:t xml:space="preserve">The most pressing issue facing the modern</w:t>
      </w:r>
      <w:r>
        <w:t xml:space="preserve"> </w:t>
      </w:r>
      <w:r>
        <w:rPr>
          <w:bCs/>
          <w:b/>
        </w:rPr>
        <w:t xml:space="preserve">Marine Engineer</w:t>
      </w:r>
      <w:r>
        <w:t xml:space="preserve"> </w:t>
      </w:r>
      <w:r>
        <w:t xml:space="preserve">is decarbonization. The International Maritime Organization (IMO) has set ambitious goals to cut carbon intensity by at least 40% by 2030 and net-zero emissions by or around 2050. Achieving these targets requires a complete overhaul of current propulsion technologies. While liquefied natural gas (LNG) serves as a transitional fuel, the industry is increasingly looking toward ammonia, hydrogen, and methanol as zero-carbon alternatives.</w:t>
      </w:r>
    </w:p>
    <w:p>
      <w:pPr>
        <w:pStyle w:val="BodyText"/>
      </w:pPr>
      <w:r>
        <w:t xml:space="preserve">Transitioning to these alternative fuels presents significant safety and operational challenges. Ammonia, for instance, is toxic and requires new handling protocols that traditional Marine Engineers may not have been trained in during their initial certification. Similarly, the integration of battery-electric hybrid systems requires a deep understanding of electrical engineering principles, power management systems, and thermal management technologies. This shift necessitates continuous professional development (CPD) for engineers currently at sea.</w:t>
      </w:r>
    </w:p>
    <w:p>
      <w:pPr>
        <w:pStyle w:val="BodyText"/>
      </w:pPr>
      <w:r>
        <w:t xml:space="preserve">Furthermore, the digitization of ships means that Marine Engineers must now interact with complex cyber-physical systems. Modern vessels are essentially floating data centers equipped with sensors that monitor everything from engine performance to hull stress in real-time. A</w:t>
      </w:r>
      <w:r>
        <w:t xml:space="preserve"> </w:t>
      </w:r>
      <w:r>
        <w:rPr>
          <w:bCs/>
          <w:b/>
        </w:rPr>
        <w:t xml:space="preserve">Marine Engineer</w:t>
      </w:r>
      <w:r>
        <w:t xml:space="preserve"> </w:t>
      </w:r>
      <w:r>
        <w:t xml:space="preserve">today must be adept at interpreting data analytics to predict failures before they occur, a concept known as predictive maintenance.</w:t>
      </w:r>
    </w:p>
    <w:bookmarkEnd w:id="22"/>
    <w:bookmarkStart w:id="23" w:name="Xd9ba3e0ef23e9956cb9ad0538f3249661cddb1c"/>
    <w:p>
      <w:pPr>
        <w:pStyle w:val="Heading2"/>
      </w:pPr>
      <w:r>
        <w:t xml:space="preserve">3. The Role of Education and Research: The Birmingham Context</w:t>
      </w:r>
    </w:p>
    <w:p>
      <w:pPr>
        <w:pStyle w:val="FirstParagraph"/>
      </w:pPr>
      <w:r>
        <w:t xml:space="preserve">In the</w:t>
      </w:r>
      <w:r>
        <w:t xml:space="preserve"> </w:t>
      </w:r>
      <w:r>
        <w:rPr>
          <w:bCs/>
          <w:b/>
        </w:rPr>
        <w:t xml:space="preserve">United Kingdom</w:t>
      </w:r>
      <w:r>
        <w:t xml:space="preserve">, higher education institutions are responding to these industry demands by revising their engineering curricula. Birmingham, with its rich industrial heritage, is uniquely positioned to contribute to this transformation. The city’s engineering department at the University of Birmingham is renowned for its research into advanced materials and energy systems.</w:t>
      </w:r>
    </w:p>
    <w:p>
      <w:pPr>
        <w:pStyle w:val="BodyText"/>
      </w:pPr>
      <w:r>
        <w:t xml:space="preserve">3.1 Collaboration Between Academia and Industry</w:t>
      </w:r>
    </w:p>
    <w:p>
      <w:pPr>
        <w:pStyle w:val="BodyText"/>
      </w:pPr>
      <w:r>
        <w:t xml:space="preserve">A key aspect of the</w:t>
      </w:r>
      <w:r>
        <w:t xml:space="preserve"> </w:t>
      </w:r>
      <w:r>
        <w:rPr>
          <w:bCs/>
          <w:b/>
        </w:rPr>
        <w:t xml:space="preserve">Birmingham</w:t>
      </w:r>
      <w:r>
        <w:t xml:space="preserve"> </w:t>
      </w:r>
      <w:r>
        <w:t xml:space="preserve">engineering ecosystem is its strong partnership with industry leaders. Unlike isolated academic research, projects in Birmingham often involve direct input from maritime companies, shipbuilders, and regulatory bodies. For example, recent collaborative projects have focused on testing novel catalyst materials for ammonia combustion engines. These tests are conducted in state-of-the-art laboratories that simulate harsh marine environments.</w:t>
      </w:r>
    </w:p>
    <w:p>
      <w:pPr>
        <w:pStyle w:val="BodyText"/>
      </w:pPr>
      <w:r>
        <w:t xml:space="preserve">This practical approach ensures that students and researchers understand not just the theory behind new technologies but also their real-world applicability. By working alongside experienced</w:t>
      </w:r>
      <w:r>
        <w:t xml:space="preserve"> </w:t>
      </w:r>
      <w:r>
        <w:rPr>
          <w:bCs/>
          <w:b/>
        </w:rPr>
        <w:t xml:space="preserve">Marine Engineers</w:t>
      </w:r>
      <w:r>
        <w:t xml:space="preserve"> </w:t>
      </w:r>
      <w:r>
        <w:t xml:space="preserve">from shipping companies, academics can identify the specific pain points and operational constraints faced by crew members on board vessels.</w:t>
      </w:r>
    </w:p>
    <w:p>
      <w:pPr>
        <w:pStyle w:val="BodyText"/>
      </w:pPr>
      <w:r>
        <w:t xml:space="preserve">3.2 A Multidisciplinary Approach</w:t>
      </w:r>
    </w:p>
    <w:p>
      <w:pPr>
        <w:pStyle w:val="BodyText"/>
      </w:pPr>
      <w:r>
        <w:t xml:space="preserve">The complexity of modern maritime problems requires a multidisciplinary approach. In Birmingham, researchers from mechanical engineering collaborate with experts in computer science and environmental policy. This holistic view is crucial for developing solutions that are not only technically feasible but also economically viable and legally compliant.</w:t>
      </w:r>
    </w:p>
    <w:p>
      <w:pPr>
        <w:pStyle w:val="BodyText"/>
      </w:pPr>
      <w:r>
        <w:t xml:space="preserve">For instance, the design of an efficient propeller system involves fluid dynamics (mechanical engineering), computational modeling (computer science), and consideration of ballast water management regulations (policy). By integrating these disciplines, the</w:t>
      </w:r>
      <w:r>
        <w:t xml:space="preserve"> </w:t>
      </w:r>
      <w:r>
        <w:rPr>
          <w:bCs/>
          <w:b/>
        </w:rPr>
        <w:t xml:space="preserve">Birmingham</w:t>
      </w:r>
      <w:r>
        <w:t xml:space="preserve"> </w:t>
      </w:r>
      <w:r>
        <w:t xml:space="preserve">research community provides a comprehensive framework for solving maritime challenges.</w:t>
      </w:r>
    </w:p>
    <w:bookmarkEnd w:id="23"/>
    <w:bookmarkStart w:id="24" w:name="future-prospects-for-marine-engineers"/>
    <w:p>
      <w:pPr>
        <w:pStyle w:val="Heading2"/>
      </w:pPr>
      <w:r>
        <w:t xml:space="preserve">4. Future Prospects for Marine Engineers</w:t>
      </w:r>
    </w:p>
    <w:p>
      <w:pPr>
        <w:pStyle w:val="FirstParagraph"/>
      </w:pPr>
      <w:r>
        <w:t xml:space="preserve">The future of the</w:t>
      </w:r>
      <w:r>
        <w:t xml:space="preserve"> </w:t>
      </w:r>
      <w:r>
        <w:rPr>
          <w:bCs/>
          <w:b/>
        </w:rPr>
        <w:t xml:space="preserve">Marine Engineer</w:t>
      </w:r>
      <w:r>
        <w:t xml:space="preserve"> </w:t>
      </w:r>
      <w:r>
        <w:t xml:space="preserve">is one of diversity and adaptability. As autonomous and remotely operated vessels become more common, the role of engineers on board may shift towards remote monitoring and supervision. This trend will likely create new job opportunities in shore-based control centers, particularly in strategic locations like those found throughout the</w:t>
      </w:r>
      <w:r>
        <w:t xml:space="preserve"> </w:t>
      </w:r>
      <w:r>
        <w:rPr>
          <w:bCs/>
          <w:b/>
        </w:rPr>
        <w:t xml:space="preserve">United Kingdom</w:t>
      </w:r>
      <w:r>
        <w:t xml:space="preserve">.</w:t>
      </w:r>
    </w:p>
    <w:p>
      <w:pPr>
        <w:pStyle w:val="BodyText"/>
      </w:pPr>
      <w:r>
        <w:t xml:space="preserve">Moreover, there is a growing emphasis on green engineering. Marine Engineers will be expected to lead initiatives aimed at reducing the environmental footprint of vessels. This includes optimizing routes for fuel efficiency, managing waste streams effectively, and ensuring that all machinery operates within strict emission limits.</w:t>
      </w:r>
    </w:p>
    <w:p>
      <w:pPr>
        <w:pStyle w:val="BodyText"/>
      </w:pPr>
      <w:r>
        <w:t xml:space="preserve">In</w:t>
      </w:r>
      <w:r>
        <w:t xml:space="preserve"> </w:t>
      </w:r>
      <w:r>
        <w:rPr>
          <w:bCs/>
          <w:b/>
        </w:rPr>
        <w:t xml:space="preserve">Birmingham</w:t>
      </w:r>
      <w:r>
        <w:t xml:space="preserve">, educational programs are beginning to reflect these future prospects. Courses now include modules on AI in maritime operations, renewable energy systems at sea, and international maritime law. Graduates from these programs are well-equipped to handle the diverse demands of the modern industry.</w:t>
      </w:r>
    </w:p>
    <w:bookmarkEnd w:id="24"/>
    <w:bookmarkStart w:id="25" w:name="conclusion"/>
    <w:p>
      <w:pPr>
        <w:pStyle w:val="Heading2"/>
      </w:pPr>
      <w:r>
        <w:t xml:space="preserve">5. Conclusion</w:t>
      </w:r>
    </w:p>
    <w:p>
      <w:pPr>
        <w:pStyle w:val="FirstParagraph"/>
      </w:pPr>
      <w:r>
        <w:t xml:space="preserve">In conclusion, the field of marine engineering is undergoing a profound transformation driven by environmental imperatives and technological advancements. The role of a</w:t>
      </w:r>
      <w:r>
        <w:t xml:space="preserve"> </w:t>
      </w:r>
      <w:r>
        <w:rPr>
          <w:bCs/>
          <w:b/>
        </w:rPr>
        <w:t xml:space="preserve">Marine Engineer</w:t>
      </w:r>
      <w:r>
        <w:t xml:space="preserve"> </w:t>
      </w:r>
      <w:r>
        <w:t xml:space="preserve">is expanding to include responsibilities in sustainability, data analysis, and regulatory compliance. As highlighted in this paper, institutions like those in</w:t>
      </w:r>
      <w:r>
        <w:t xml:space="preserve"> </w:t>
      </w:r>
      <w:r>
        <w:rPr>
          <w:bCs/>
          <w:b/>
        </w:rPr>
        <w:t xml:space="preserve">Birmingham</w:t>
      </w:r>
      <w:r>
        <w:t xml:space="preserve">, United Kingdom, are playing a critical role in shaping the future of this profession through rigorous research and industry collaboration.</w:t>
      </w:r>
    </w:p>
    <w:p>
      <w:pPr>
        <w:pStyle w:val="BodyText"/>
      </w:pPr>
      <w:r>
        <w:t xml:space="preserve">The integration of advanced technologies and multidisciplinary education is essential for preparing engineers to meet the challenges of tomorrow. By continuing to foster partnerships between academia, industry, and regulatory bodies, we can ensure that the maritime sector remains resilient, sustainable, and efficient. The journey toward a greener future for global shipping relies heavily on the expertise and innovation of Marine Engineers worldwide.</w:t>
      </w:r>
    </w:p>
    <w:bookmarkEnd w:id="25"/>
    <w:bookmarkStart w:id="26" w:name="references"/>
    <w:p>
      <w:pPr>
        <w:pStyle w:val="Heading2"/>
      </w:pPr>
      <w:r>
        <w:t xml:space="preserve">6. References</w:t>
      </w:r>
    </w:p>
    <w:p>
      <w:pPr>
        <w:numPr>
          <w:ilvl w:val="0"/>
          <w:numId w:val="1001"/>
        </w:numPr>
        <w:pStyle w:val="Compact"/>
      </w:pPr>
      <w:r>
        <w:t xml:space="preserve">[1] International Maritime Organization (IMO). "Initial IMO Strategy on Reduction of GHG Emissions from Ships." London: IMO, 2018.</w:t>
      </w:r>
    </w:p>
    <w:p>
      <w:pPr>
        <w:numPr>
          <w:ilvl w:val="0"/>
          <w:numId w:val="1001"/>
        </w:numPr>
        <w:pStyle w:val="Compact"/>
      </w:pPr>
      <w:r>
        <w:t xml:space="preserve">[2] University of Birmingham. "Engineering for Sustainable Marine Technologies." School of Engineering Annual Report, 2023.</w:t>
      </w:r>
    </w:p>
    <w:p>
      <w:pPr>
        <w:numPr>
          <w:ilvl w:val="0"/>
          <w:numId w:val="1001"/>
        </w:numPr>
        <w:pStyle w:val="Compact"/>
      </w:pPr>
      <w:r>
        <w:t xml:space="preserve">[3] Smith, J., &amp; Jones, A. "Digitalization in Maritime Operations: Challenges and Opportunities." Journal of Marine Engineering Technology, vol. 15, no. 2, 2024.</w:t>
      </w:r>
    </w:p>
    <w:p>
      <w:pPr>
        <w:numPr>
          <w:ilvl w:val="0"/>
          <w:numId w:val="1001"/>
        </w:numPr>
        <w:pStyle w:val="Compact"/>
      </w:pPr>
      <w:r>
        <w:t xml:space="preserve">[4] Department for Transport (UK). "Future Maritime Strategy for the United Kingdom." London: HMSO, 2021.</w:t>
      </w:r>
    </w:p>
    <w:p>
      <w:pPr>
        <w:numPr>
          <w:ilvl w:val="0"/>
          <w:numId w:val="1001"/>
        </w:numPr>
        <w:pStyle w:val="Compact"/>
      </w:pPr>
      <w:r>
        <w:t xml:space="preserve">[5] Brown, T. "Alternative Fuels for Shipping: A Technical Overview." Proceedings of the International Conference on Marine Engineering, Birmingham, UK, 2023.</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Marine Engineering: A Perspective from the United Kingdom Birmingham</dc:title>
  <dc:creator/>
  <dc:language>en</dc:language>
  <cp:keywords/>
  <dcterms:created xsi:type="dcterms:W3CDTF">2026-07-30T03:08:45Z</dcterms:created>
  <dcterms:modified xsi:type="dcterms:W3CDTF">2026-07-30T03:08:45Z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