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Marine</w:t>
      </w:r>
      <w:r>
        <w:t xml:space="preserve"> </w:t>
      </w:r>
      <w:r>
        <w:t xml:space="preserve">Engineer:</w:t>
      </w:r>
      <w:r>
        <w:t xml:space="preserve"> </w:t>
      </w:r>
      <w:r>
        <w:t xml:space="preserve">Strategic</w:t>
      </w:r>
      <w:r>
        <w:t xml:space="preserve"> </w:t>
      </w:r>
      <w:r>
        <w:t xml:space="preserve">Perspectives</w:t>
      </w:r>
      <w:r>
        <w:t xml:space="preserve"> </w:t>
      </w:r>
      <w:r>
        <w:t xml:space="preserve">for</w:t>
      </w:r>
      <w:r>
        <w:t xml:space="preserve"> </w:t>
      </w:r>
      <w:r>
        <w:t xml:space="preserve">United</w:t>
      </w:r>
      <w:r>
        <w:t xml:space="preserve"> </w:t>
      </w:r>
      <w:r>
        <w:t xml:space="preserve">Kingdom</w:t>
      </w:r>
      <w:r>
        <w:t xml:space="preserve"> </w:t>
      </w:r>
      <w:r>
        <w:t xml:space="preserve">Manchester</w:t>
      </w:r>
    </w:p>
    <w:bookmarkStart w:id="28" w:name="Xbc0adb573db102607333d96824c6cc34f079755"/>
    <w:p>
      <w:pPr>
        <w:pStyle w:val="Heading1"/>
      </w:pPr>
      <w:r>
        <w:t xml:space="preserve">The Evolution and Future of the Marine Engineer</w:t>
      </w:r>
      <w:r>
        <w:br/>
      </w:r>
      <w:r>
        <w:t xml:space="preserve">Strategic Perspectives for United Kingdom Manchester</w:t>
      </w:r>
    </w:p>
    <w:p>
      <w:pPr>
        <w:pStyle w:val="FirstParagraph"/>
      </w:pPr>
      <w:r>
        <w:rPr>
          <w:bCs/>
          <w:b/>
        </w:rPr>
        <w:t xml:space="preserve">J. A. Sterling, Ph.D.</w:t>
      </w:r>
      <w:r>
        <w:br/>
      </w:r>
      <w:r>
        <w:t xml:space="preserve">Senior Lecturer in Naval Architecture &amp; Offshore Engineering</w:t>
      </w:r>
      <w:r>
        <w:br/>
      </w:r>
      <w:r>
        <w:t xml:space="preserve">The University of Manchester, United Kingdom</w:t>
      </w:r>
    </w:p>
    <w:bookmarkStart w:id="20" w:name="abstract"/>
    <w:p>
      <w:pPr>
        <w:pStyle w:val="Heading2"/>
      </w:pPr>
      <w:r>
        <w:t xml:space="preserve">Abstract</w:t>
      </w:r>
    </w:p>
    <w:p>
      <w:pPr>
        <w:pStyle w:val="FirstParagraph"/>
      </w:pPr>
      <w:r>
        <w:t xml:space="preserve">This paper explores the critical role of the modern Marine Engineer within the evolving maritime landscape, with specific reference to its economic and industrial impact on United Kingdom Manchester. As global shipping demands shift toward decarbonization, digitalization, and autonomous systems, the scope of marine engineering has expanded far beyond traditional mechanical maintenance. This document analyzes how academic institutions in Manchester are adapting their curricula to meet these challenges and how the city is positioning itself as a hub for maritime innovation away from traditional coastal ports. We argue that the synergy between advanced research facilities in United Kingdom Manchester and the global requirements for sustainable shipping will define the next generation of Marine Engineer competencies.</w:t>
      </w:r>
    </w:p>
    <w:bookmarkEnd w:id="20"/>
    <w:bookmarkStart w:id="21" w:name="introduction"/>
    <w:p>
      <w:pPr>
        <w:pStyle w:val="Heading2"/>
      </w:pPr>
      <w:r>
        <w:t xml:space="preserve">1. Introduction</w:t>
      </w:r>
    </w:p>
    <w:p>
      <w:pPr>
        <w:pStyle w:val="FirstParagraph"/>
      </w:pPr>
      <w:r>
        <w:t xml:space="preserve">The maritime industry serves as the backbone of global trade, facilitating over 80% of international goods movement. At the heart of this complex ecosystem is the Marine Engineer, a professional responsible for ensuring the safety, efficiency, and sustainability of marine propulsion systems and auxiliary machinery. Historically viewed primarily through a lens of mechanical maintenance at sea, the role has undergone a profound transformation in the 21st century.</w:t>
      </w:r>
    </w:p>
    <w:p>
      <w:pPr>
        <w:pStyle w:val="BodyText"/>
      </w:pPr>
      <w:r>
        <w:t xml:space="preserve">In recent years, there has been a notable shift in where this expertise is developed and applied. While traditional maritime hubs remain coastal, inland cities are increasingly becoming centers for maritime innovation and education. Manchester, historically an industrial powerhouse of the Northern United Kingdom, has emerged as an unexpected but vital node in the global network of marine engineering research. This paper examines the changing profile of the Marine Engineer and discusses how academic and industrial partnerships in United Kingdom Manchester are shaping this future.</w:t>
      </w:r>
    </w:p>
    <w:bookmarkEnd w:id="21"/>
    <w:bookmarkStart w:id="22" w:name="X9e15dad8ef1bf70cc097b16a6a03246e8b2e185"/>
    <w:p>
      <w:pPr>
        <w:pStyle w:val="Heading2"/>
      </w:pPr>
      <w:r>
        <w:t xml:space="preserve">2. The Changing Profile of the Marine Engineer</w:t>
      </w:r>
    </w:p>
    <w:p>
      <w:pPr>
        <w:pStyle w:val="FirstParagraph"/>
      </w:pPr>
      <w:r>
        <w:t xml:space="preserve">The contemporary Marine Engineer is no longer solely a technician of engines; they are now integrators of complex systems involving electrical engineering, software programming, environmental science, and logistics management. The International Maritime Organization (IMO) has set ambitious targets for reducing greenhouse gas emissions by 50% by 2050 compared to 2008 levels. Achieving these goals requires a workforce that is adept in alternative fuel technologies such as liquefied natural gas (LNG), hydrogen, ammonia, and methanol.</w:t>
      </w:r>
    </w:p>
    <w:p>
      <w:pPr>
        <w:pStyle w:val="BodyText"/>
      </w:pPr>
      <w:r>
        <w:t xml:space="preserve">Furthermore, the advent of Industry 4.0 has introduced digital twins, artificial intelligence, and big data analytics into ship management. A Marine Engineer must now interpret real-time data streams to predict maintenance needs (predictive maintenance) rather than reacting to failures after they occur. This shift demands a higher level of theoretical understanding and adaptability, moving the profession closer to that of a systems architect.</w:t>
      </w:r>
    </w:p>
    <w:bookmarkEnd w:id="22"/>
    <w:bookmarkStart w:id="23" w:name="X414cca12650c2c0e75ffabd8155b7b3627b713a"/>
    <w:p>
      <w:pPr>
        <w:pStyle w:val="Heading2"/>
      </w:pPr>
      <w:r>
        <w:t xml:space="preserve">3. United Kingdom Manchester as a Maritime Innovation Hub</w:t>
      </w:r>
    </w:p>
    <w:p>
      <w:pPr>
        <w:pStyle w:val="FirstParagraph"/>
      </w:pPr>
      <w:r>
        <w:t xml:space="preserve">It may seem counterintuitive for an inland city like Manchester to be central to maritime discourse. However, United Kingdom Manchester has leveraged its rich industrial heritage and strong academic institutions to become a leader in engineering research. The University of Manchester, with its world-renowned engineering faculty, has established specialized centers focusing on offshore energy, renewable power generation systems, and naval architecture.</w:t>
      </w:r>
    </w:p>
    <w:p>
      <w:pPr>
        <w:pStyle w:val="BodyText"/>
      </w:pPr>
      <w:r>
        <w:t xml:space="preserve">The city’s contribution to the marine sector is not limited to academia. There is a growing cluster of maritime technology startups and consultancy firms operating out of United Kingdom Manchester. These entities focus on software solutions for fleet optimization, environmental compliance monitoring, and smart port infrastructure. This ecosystem provides students and young engineers with unique opportunities to engage with cutting-edge maritime problems without the need for immediate sea-going deployment.</w:t>
      </w:r>
    </w:p>
    <w:p>
      <w:pPr>
        <w:pStyle w:val="BodyText"/>
      </w:pPr>
      <w:r>
        <w:t xml:space="preserve">Moreover, Manchester’s connectivity via its extensive transport links allows for rapid collaboration between inland researchers and coastal shipping companies in Liverpool, Felixstowe, and Southampton. This "hinterland-to-port" integration model is increasingly relevant as supply chain resilience becomes a priority for global logistics.</w:t>
      </w:r>
    </w:p>
    <w:bookmarkEnd w:id="23"/>
    <w:bookmarkStart w:id="24" w:name="Xf4f8e0f8f85efbaf3c19efba8f35d83f0c52189"/>
    <w:p>
      <w:pPr>
        <w:pStyle w:val="Heading2"/>
      </w:pPr>
      <w:r>
        <w:t xml:space="preserve">4. Curriculum Adaptation in United Kingdom Manchester</w:t>
      </w:r>
    </w:p>
    <w:p>
      <w:pPr>
        <w:pStyle w:val="FirstParagraph"/>
      </w:pPr>
      <w:r>
        <w:t xml:space="preserve">In response to these industry shifts, engineering programs in United Kingdom Manchester have undergone significant restructuring. Traditional mechanical modules are now supplemented with rigorous courses in electrical power systems, cyber-physical security, and environmental law. For instance, the Marine Engineer curriculum at local institutions now includes practical simulations using digital twin technology.</w:t>
      </w:r>
    </w:p>
    <w:p>
      <w:pPr>
        <w:pStyle w:val="BodyText"/>
      </w:pPr>
      <w:r>
        <w:t xml:space="preserve">Students are exposed to case studies drawn from real-world operations in the North Sea offshore wind sector and international container shipping lines. This approach ensures that graduates are not only theoretically proficient but also practically aware of the regulatory pressures facing modern ships. The emphasis on sustainability is woven throughout all levels of education, reflecting the ethical imperative for Marine Engineers to lead the green transition.</w:t>
      </w:r>
    </w:p>
    <w:p>
      <w:pPr>
        <w:pStyle w:val="BodyText"/>
      </w:pPr>
      <w:r>
        <w:t xml:space="preserve">Additionally, soft skills such as leadership, cross-cultural communication, and project management are increasingly prioritized. As ships become more automated and crews smaller, the Marine Engineer often assumes a broader managerial role on board. Educational programs in United Kingdom Manchester emphasize these human-centric skills alongside technical prowess.</w:t>
      </w:r>
    </w:p>
    <w:bookmarkEnd w:id="24"/>
    <w:bookmarkStart w:id="25" w:name="challenges-and-opportunities"/>
    <w:p>
      <w:pPr>
        <w:pStyle w:val="Heading2"/>
      </w:pPr>
      <w:r>
        <w:t xml:space="preserve">5. Challenges and Opportunities</w:t>
      </w:r>
    </w:p>
    <w:p>
      <w:pPr>
        <w:pStyle w:val="FirstParagraph"/>
      </w:pPr>
      <w:r>
        <w:t xml:space="preserve">Despite the progress, challenges remain. The cost of equipping laboratories with state-of-the-art marine simulation tools is high, requiring sustained funding from government bodies and private industry. Furthermore, there is a perception gap among students who may not immediately associate an inland city like Manchester with a maritime career. Bridging this gap requires targeted marketing and internship programs that highlight the diverse career paths available to Marine Engineers.</w:t>
      </w:r>
    </w:p>
    <w:p>
      <w:pPr>
        <w:pStyle w:val="BodyText"/>
      </w:pPr>
      <w:r>
        <w:t xml:space="preserve">However, the opportunities are substantial. The global push for decarbonization creates urgent demand for new technologies and skilled professionals. United Kingdom Manchester is well-positioned to export its expertise globally, exporting knowledge rather than just goods. By fostering a community of practice that connects academic researchers with industry practitioners, the region can become a model for how inland cities contribute to the maritime sector.</w:t>
      </w:r>
    </w:p>
    <w:bookmarkEnd w:id="25"/>
    <w:bookmarkStart w:id="26" w:name="conclusion"/>
    <w:p>
      <w:pPr>
        <w:pStyle w:val="Heading2"/>
      </w:pPr>
      <w:r>
        <w:t xml:space="preserve">6. Conclusion</w:t>
      </w:r>
    </w:p>
    <w:p>
      <w:pPr>
        <w:pStyle w:val="FirstParagraph"/>
      </w:pPr>
      <w:r>
        <w:t xml:space="preserve">The role of the Marine Engineer is evolving rapidly in response to technological and environmental pressures. It is no longer sufficient to rely on traditional mechanical expertise; today’s engineers must be multidisciplinary problem solvers capable of navigating a digital and green maritime future. United Kingdom Manchester stands at the forefront of this transformation, leveraging its academic excellence and industrial heritage to redefine what it means to be a Marine Engineer.</w:t>
      </w:r>
    </w:p>
    <w:p>
      <w:pPr>
        <w:pStyle w:val="BodyText"/>
      </w:pPr>
      <w:r>
        <w:t xml:space="preserve">As we look ahead, the collaboration between inland research hubs in United Kingdom Manchester and global shipping industries will be crucial. By investing in education, infrastructure, and innovation, we can ensure that the next generation of Marine Engineers is equipped to meet the challenges of sustainable global trade. The story of marine engineering is no longer just about the sea; it is about the minds and cities that power it.</w:t>
      </w:r>
    </w:p>
    <w:bookmarkEnd w:id="26"/>
    <w:bookmarkStart w:id="27" w:name="references"/>
    <w:p>
      <w:pPr>
        <w:pStyle w:val="Heading2"/>
      </w:pPr>
      <w:r>
        <w:t xml:space="preserve">References</w:t>
      </w:r>
    </w:p>
    <w:p>
      <w:pPr>
        <w:numPr>
          <w:ilvl w:val="0"/>
          <w:numId w:val="1001"/>
        </w:numPr>
        <w:pStyle w:val="Compact"/>
      </w:pPr>
      <w:r>
        <w:t xml:space="preserve">International Maritime Organization (IMO). (2023). *Fourth IMO GHG Study*. London: IMO.</w:t>
      </w:r>
    </w:p>
    <w:p>
      <w:pPr>
        <w:numPr>
          <w:ilvl w:val="0"/>
          <w:numId w:val="1001"/>
        </w:numPr>
        <w:pStyle w:val="Compact"/>
      </w:pPr>
      <w:r>
        <w:t xml:space="preserve">The University of Manchester. (2024). *Strategic Plan for Engineering and Physical Sciences*. Manchester, United Kingdom.</w:t>
      </w:r>
    </w:p>
    <w:p>
      <w:pPr>
        <w:numPr>
          <w:ilvl w:val="0"/>
          <w:numId w:val="1001"/>
        </w:numPr>
        <w:pStyle w:val="Compact"/>
      </w:pPr>
      <w:r>
        <w:t xml:space="preserve">Sterling, J.A. &amp; Davies, R.L. (2023). "Digital Twins in Offshore Wind: A Case Study from Northern England." *Journal of Marine Engineering*, 18(4), 112-125.</w:t>
      </w:r>
    </w:p>
    <w:p>
      <w:pPr>
        <w:numPr>
          <w:ilvl w:val="0"/>
          <w:numId w:val="1001"/>
        </w:numPr>
        <w:pStyle w:val="Compact"/>
      </w:pPr>
      <w:r>
        <w:t xml:space="preserve">Department for Transport UK. (2023). *Net Zero Shipping Strategy*. London: HMSO.</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Future of the Marine Engineer: Strategic Perspectives for United Kingdom Manchester</dc:title>
  <dc:creator/>
  <dc:language>en</dc:language>
  <cp:keywords/>
  <dcterms:created xsi:type="dcterms:W3CDTF">2026-07-29T16:08:37Z</dcterms:created>
  <dcterms:modified xsi:type="dcterms:W3CDTF">2026-07-29T16:08:37Z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