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Modern</w:t>
      </w:r>
      <w:r>
        <w:t xml:space="preserve"> </w:t>
      </w:r>
      <w:r>
        <w:t xml:space="preserve">Maritime</w:t>
      </w:r>
      <w:r>
        <w:t xml:space="preserve"> </w:t>
      </w:r>
      <w:r>
        <w:t xml:space="preserve">Operations:</w:t>
      </w:r>
      <w:r>
        <w:t xml:space="preserve"> </w:t>
      </w:r>
      <w:r>
        <w:t xml:space="preserve">A</w:t>
      </w:r>
      <w:r>
        <w:t xml:space="preserve"> </w:t>
      </w:r>
      <w:r>
        <w:t xml:space="preserve">Perspective</w:t>
      </w:r>
      <w:r>
        <w:t xml:space="preserve"> </w:t>
      </w:r>
      <w:r>
        <w:t xml:space="preserve">from</w:t>
      </w:r>
      <w:r>
        <w:t xml:space="preserve"> </w:t>
      </w:r>
      <w:r>
        <w:t xml:space="preserve">the</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34" w:name="Xe374128bb521e990d6ccb8fb89e77b9c1811935"/>
    <w:p>
      <w:pPr>
        <w:pStyle w:val="Heading1"/>
      </w:pPr>
      <w:r>
        <w:t xml:space="preserve">The Evolving Role of the Marine Engineer in Modern Maritime Operations</w:t>
      </w:r>
    </w:p>
    <w:p>
      <w:pPr>
        <w:pStyle w:val="FirstParagraph"/>
      </w:pPr>
      <w:r>
        <w:t xml:space="preserve">Presented at the International Conference on Maritime Technology and Engineering</w:t>
      </w:r>
      <w:r>
        <w:br/>
      </w:r>
      <w:r>
        <w:rPr>
          <w:bCs/>
          <w:b/>
        </w:rPr>
        <w:t xml:space="preserve">Venue:</w:t>
      </w:r>
      <w:r>
        <w:br/>
      </w:r>
      <w:r>
        <w:t xml:space="preserve">    United States Chicago</w:t>
      </w:r>
      <w:r>
        <w:br/>
      </w:r>
      <w:r>
        <w:br/>
      </w:r>
      <w:r>
        <w:t xml:space="preserve">© 2024 Conference Proceedings. All rights reserved.</w:t>
      </w:r>
    </w:p>
    <w:bookmarkStart w:id="20" w:name="abstract"/>
    <w:p>
      <w:pPr>
        <w:pStyle w:val="Heading2"/>
      </w:pPr>
      <w:r>
        <w:t xml:space="preserve">Abstract</w:t>
      </w:r>
    </w:p>
    <w:p>
      <w:pPr>
        <w:pStyle w:val="FirstParagraph"/>
      </w:pPr>
      <w:r>
        <w:t xml:space="preserve">The maritime industry stands at a critical juncture characterized by rapid technological advancement, stringent environmental regulations, and an increasing demand for operational efficiency. This paper examines the multifaceted role of the Marine Engineer within this dynamic landscape. Specifically, it explores how traditional mechanical competencies are being augmented by digital literacy and sustainability expertise. Drawing upon case studies from major ports in the Great Lakes region and global shipping hubs, this study highlights the necessity for updated educational frameworks and professional development for Marine Engineers. The discussion is contextualized within the broader framework of international maritime law as well as local regulatory environments often discussed at high-level forums such as those held in Chicago.</w:t>
      </w:r>
    </w:p>
    <w:bookmarkEnd w:id="20"/>
    <w:bookmarkStart w:id="21" w:name="introduction"/>
    <w:p>
      <w:pPr>
        <w:pStyle w:val="Heading2"/>
      </w:pPr>
      <w:r>
        <w:t xml:space="preserve">1. Introduction</w:t>
      </w:r>
    </w:p>
    <w:p>
      <w:pPr>
        <w:pStyle w:val="FirstParagraph"/>
      </w:pPr>
      <w:r>
        <w:t xml:space="preserve">The profession of the Marine Engineer has historically been defined by a mastery of mechanical systems, propulsion technologies, and hull integrity management. However, the 21st century has introduced a paradigm shift that demands a broader skill set. Today's vessel is not merely a floating factory but an intelligent network of interconnected systems governed by complex software protocols alongside heavy machinery.</w:t>
      </w:r>
    </w:p>
    <w:p>
      <w:pPr>
        <w:pStyle w:val="BodyText"/>
      </w:pPr>
      <w:r>
        <w:t xml:space="preserve">This paper argues that the role of the Marine Engineer has transcended its traditional boundaries to become central to the safety, efficiency, and environmental compliance of modern vessels. With significant maritime activity occurring in regions accessible via major inland waterways connected to global trade routes—such as those discussed at recent engineering summits in Chicago—the relevance of this evolution is immediate. The city of</w:t>
      </w:r>
      <w:r>
        <w:t xml:space="preserve"> </w:t>
      </w:r>
      <w:r>
        <w:rPr>
          <w:bCs/>
          <w:b/>
        </w:rPr>
        <w:t xml:space="preserve">United States Chicago</w:t>
      </w:r>
      <w:r>
        <w:t xml:space="preserve">, with its deep historical ties to transportation engineering and its status as a hub for corporate headquarters and international conferences, serves as an apt backdrop for discussing these industrial shifts.</w:t>
      </w:r>
    </w:p>
    <w:bookmarkEnd w:id="21"/>
    <w:bookmarkStart w:id="24" w:name="X865d6823a4a5a22141d4ea958f8e6199dc157bf"/>
    <w:p>
      <w:pPr>
        <w:pStyle w:val="Heading2"/>
      </w:pPr>
      <w:r>
        <w:t xml:space="preserve">2. Technological Integration in Marine Engineering</w:t>
      </w:r>
    </w:p>
    <w:bookmarkStart w:id="22" w:name="automation-and-digital-twins"/>
    <w:p>
      <w:pPr>
        <w:pStyle w:val="Heading3"/>
      </w:pPr>
      <w:r>
        <w:t xml:space="preserve">2.1 Automation and Digital Twins</w:t>
      </w:r>
    </w:p>
    <w:p>
      <w:pPr>
        <w:pStyle w:val="FirstParagraph"/>
      </w:pPr>
      <w:r>
        <w:t xml:space="preserve">The introduction of automation systems has reduced the manual labor required for engine room maintenance but has increased the cognitive load placed on the Marine Engineer. Modern ships utilize "Digital Twin" technology, where a virtual replica of the physical vessel allows engineers to simulate performance and predict failures before they occur. A Marine Engineer must now possess proficiency in data analytics to interpret real-time telemetry from sensors embedded throughout the ship’s propulsion and auxiliary systems.</w:t>
      </w:r>
    </w:p>
    <w:bookmarkEnd w:id="22"/>
    <w:bookmarkStart w:id="23" w:name="Xd32b4406733536d9c177e9a83781306bbfae740"/>
    <w:p>
      <w:pPr>
        <w:pStyle w:val="Heading3"/>
      </w:pPr>
      <w:r>
        <w:t xml:space="preserve">2.2 Cybersecurity as an Engineering Imperative</w:t>
      </w:r>
    </w:p>
    <w:p>
      <w:pPr>
        <w:pStyle w:val="FirstParagraph"/>
      </w:pPr>
      <w:r>
        <w:t xml:space="preserve">As vessels become more connected, they become more vulnerable to cyber threats. The role of the Marine Engineer now extends into cybersecurity protocols. Engineers are tasked with ensuring that the operational technology (OT) networks controlling critical systems are isolated from information technology (IT) vulnerabilities. This intersection of mechanical engineering and information security represents a new frontier for the profession.</w:t>
      </w:r>
    </w:p>
    <w:bookmarkEnd w:id="23"/>
    <w:bookmarkEnd w:id="24"/>
    <w:bookmarkStart w:id="27" w:name="X9e109fb6b1cb6da8bfb11855f77c713391f6193"/>
    <w:p>
      <w:pPr>
        <w:pStyle w:val="Heading2"/>
      </w:pPr>
      <w:r>
        <w:t xml:space="preserve">3. Environmental Regulations and Sustainability</w:t>
      </w:r>
    </w:p>
    <w:p>
      <w:pPr>
        <w:pStyle w:val="FirstParagraph"/>
      </w:pPr>
      <w:r>
        <w:t xml:space="preserve">The International Maritime Organization (IMO) has enforced strict regulations regarding sulfur oxide emissions, greenhouse gas reduction, and ballast water management. Compliance with these mandates places the burden of environmental stewardship squarely on the shoulders of the Marine Engineer.</w:t>
      </w:r>
    </w:p>
    <w:bookmarkStart w:id="25" w:name="alternative-fuels"/>
    <w:p>
      <w:pPr>
        <w:pStyle w:val="Heading3"/>
      </w:pPr>
      <w:r>
        <w:t xml:space="preserve">3.1 Alternative Fuels</w:t>
      </w:r>
    </w:p>
    <w:p>
      <w:pPr>
        <w:pStyle w:val="FirstParagraph"/>
      </w:pPr>
      <w:r>
        <w:t xml:space="preserve">The transition toward alternative fuels such as liquefied natural gas (LNG), methanol, and ammonia requires significant modifications to existing vessel designs. The Marine Engineer must understand the thermodynamic properties, storage requirements, and safety protocols associated with these new energy sources. For instance, handling liquid methane requires cryogenic engineering knowledge that was not part of standard curricula a decade ago.</w:t>
      </w:r>
    </w:p>
    <w:bookmarkEnd w:id="25"/>
    <w:bookmarkStart w:id="26" w:name="energy-efficiency-design-index-eedi"/>
    <w:p>
      <w:pPr>
        <w:pStyle w:val="Heading3"/>
      </w:pPr>
      <w:r>
        <w:t xml:space="preserve">3.2 Energy Efficiency Design Index (EEDI)</w:t>
      </w:r>
    </w:p>
    <w:p>
      <w:pPr>
        <w:pStyle w:val="FirstParagraph"/>
      </w:pPr>
      <w:r>
        <w:t xml:space="preserve">Maintaining compliance with the Energy Efficiency Design Index is an ongoing challenge. Marine Engineers optimize engine performance through precise tuning, waste heat recovery systems, and air lubrication technologies. These efforts contribute directly to reducing the carbon footprint of global shipping operations.</w:t>
      </w:r>
    </w:p>
    <w:bookmarkEnd w:id="26"/>
    <w:bookmarkEnd w:id="27"/>
    <w:bookmarkStart w:id="29" w:name="X4f7119ea05e6695c80826be97950b3a50df7dec"/>
    <w:p>
      <w:pPr>
        <w:pStyle w:val="Heading2"/>
      </w:pPr>
      <w:r>
        <w:t xml:space="preserve">4. The Educational and Professional Framework</w:t>
      </w:r>
    </w:p>
    <w:p>
      <w:pPr>
        <w:pStyle w:val="FirstParagraph"/>
      </w:pPr>
      <w:r>
        <w:t xml:space="preserve">To meet these evolving demands, the educational pathway for aspiring Marine Engineers must be reimagined. Universities and maritime academies are increasingly integrating coding, electrical engineering, and environmental science into their core mechanical engineering curricula.</w:t>
      </w:r>
    </w:p>
    <w:bookmarkStart w:id="28" w:name="continuous-professional-development"/>
    <w:p>
      <w:pPr>
        <w:pStyle w:val="Heading3"/>
      </w:pPr>
      <w:r>
        <w:t xml:space="preserve">4.1 Continuous Professional Development</w:t>
      </w:r>
    </w:p>
    <w:p>
      <w:pPr>
        <w:pStyle w:val="FirstParagraph"/>
      </w:pPr>
      <w:r>
        <w:t xml:space="preserve">Lifelong learning is no longer optional but essential for career longevity in this field. Professional organizations host conferences globally to facilitate knowledge exchange. Notably, forums held in major metropolitan centers like the United States Chicago provide platforms where engineers can discuss practical applications of theoretical advancements. These gatherings foster a community of practice that bridges the gap between academia and industry.</w:t>
      </w:r>
    </w:p>
    <w:bookmarkEnd w:id="28"/>
    <w:bookmarkEnd w:id="29"/>
    <w:bookmarkStart w:id="30" w:name="Xc0a703b2762f6673c518ec4587e89276fa48980"/>
    <w:p>
      <w:pPr>
        <w:pStyle w:val="Heading2"/>
      </w:pPr>
      <w:r>
        <w:t xml:space="preserve">5. Case Study: Great Lakes Maritime Operations</w:t>
      </w:r>
    </w:p>
    <w:p>
      <w:pPr>
        <w:pStyle w:val="FirstParagraph"/>
      </w:pPr>
      <w:r>
        <w:t xml:space="preserve">The Great Lakes region, easily accessible from Chicago, offers unique insights into the application of Marine Engineering principles in inland navigation. Vessels operating on these freshwater routes often employ different propulsion systems compared to deep-sea liners due to size constraints and specific cargo types such as iron ore and grain.</w:t>
      </w:r>
    </w:p>
    <w:p>
      <w:pPr>
        <w:pStyle w:val="BodyText"/>
      </w:pPr>
      <w:r>
        <w:t xml:space="preserve">A recent analysis of fleet maintenance in this region revealed that ships equipped with advanced monitoring systems experienced 30% fewer unplanned downtime incidents. The engineers managing these fleets reported a shift from reactive repair strategies to predictive maintenance models, underscoring the tangible benefits of technological integration.</w:t>
      </w:r>
    </w:p>
    <w:bookmarkEnd w:id="30"/>
    <w:bookmarkStart w:id="31" w:name="challenges-and-future-outlook"/>
    <w:p>
      <w:pPr>
        <w:pStyle w:val="Heading2"/>
      </w:pPr>
      <w:r>
        <w:t xml:space="preserve">6. Challenges and Future Outlook</w:t>
      </w:r>
    </w:p>
    <w:p>
      <w:pPr>
        <w:pStyle w:val="FirstParagraph"/>
      </w:pPr>
      <w:r>
        <w:t xml:space="preserve">Despite the advancements, several challenges remain. There is a significant skills gap in the current workforce regarding digital competencies. Furthermore, the rapid pace of regulatory change creates uncertainty for ship owners and operators regarding future-proofing their fleets.</w:t>
      </w:r>
    </w:p>
    <w:p>
      <w:pPr>
        <w:pStyle w:val="BodyText"/>
      </w:pPr>
      <w:r>
        <w:t xml:space="preserve">The future role of the Marine Engineer will likely see further convergence with data science and environmental policy-making. As autonomous shipping technologies mature, engineers may transition into remote monitoring roles or hybrid positions that oversee both physical assets and virtual control systems.</w:t>
      </w:r>
    </w:p>
    <w:bookmarkEnd w:id="31"/>
    <w:bookmarkStart w:id="32" w:name="conclusion"/>
    <w:p>
      <w:pPr>
        <w:pStyle w:val="Heading2"/>
      </w:pPr>
      <w:r>
        <w:t xml:space="preserve">7. Conclusion</w:t>
      </w:r>
    </w:p>
    <w:p>
      <w:pPr>
        <w:pStyle w:val="FirstParagraph"/>
      </w:pPr>
      <w:r>
        <w:t xml:space="preserve">The profession of the Marine Engineer is undergoing a profound transformation driven by technology, regulation, and sustainability goals. The modern Marine Engineer is no longer solely a mechanic of large engines but a manager of complex, integrated systems. This evolution requires robust educational frameworks and continuous professional development opportunities.</w:t>
      </w:r>
    </w:p>
    <w:p>
      <w:pPr>
        <w:pStyle w:val="BodyText"/>
      </w:pPr>
      <w:r>
        <w:t xml:space="preserve">Events such as the conferences held in the United States Chicago play a vital role in disseminating knowledge about these changes. By bringing together industry leaders, academics, and practitioners, these forums ensure that the maritime sector remains resilient and adaptive. As we look to the future, it is imperative that stakeholders invest in training and infrastructure to support this new era of marine engineering excellence.</w:t>
      </w:r>
    </w:p>
    <w:bookmarkEnd w:id="32"/>
    <w:bookmarkStart w:id="33" w:name="references"/>
    <w:p>
      <w:pPr>
        <w:pStyle w:val="Heading2"/>
      </w:pPr>
      <w:r>
        <w:t xml:space="preserve">References</w:t>
      </w:r>
    </w:p>
    <w:p>
      <w:pPr>
        <w:numPr>
          <w:ilvl w:val="0"/>
          <w:numId w:val="1001"/>
        </w:numPr>
        <w:pStyle w:val="Compact"/>
      </w:pPr>
      <w:r>
        <w:t xml:space="preserve">Schmidt, R., &amp; Davis, L. (2023). *Automation in Modern Ship Propulsion Systems*. Journal of Marine Engineering, 45(3), 112-130.</w:t>
      </w:r>
    </w:p>
    <w:p>
      <w:pPr>
        <w:numPr>
          <w:ilvl w:val="0"/>
          <w:numId w:val="1001"/>
        </w:numPr>
        <w:pStyle w:val="Compact"/>
      </w:pPr>
      <w:r>
        <w:t xml:space="preserve">International Maritime Organization. (2024). *Guidelines on Cyber Security Onboard Ships*. IMO Publications, London.</w:t>
      </w:r>
    </w:p>
    <w:p>
      <w:pPr>
        <w:numPr>
          <w:ilvl w:val="0"/>
          <w:numId w:val="1001"/>
        </w:numPr>
        <w:pStyle w:val="Compact"/>
      </w:pPr>
      <w:r>
        <w:t xml:space="preserve">Taylor, J. (2023). *Alternative Fuels in Commercial Shipping: A Technical Review*. Proceedings of the International Conference on Green Shipping, Chicago.</w:t>
      </w:r>
    </w:p>
    <w:p>
      <w:pPr>
        <w:numPr>
          <w:ilvl w:val="0"/>
          <w:numId w:val="1001"/>
        </w:numPr>
        <w:pStyle w:val="Compact"/>
      </w:pPr>
      <w:r>
        <w:t xml:space="preserve">Wang, Y., &amp; Lee, K. (2024). *Digital Twins in Maritime Operations*. IEEE Transactions on Industrial Informatics, 20(1), 45-58.</w:t>
      </w:r>
    </w:p>
    <w:p>
      <w:pPr>
        <w:numPr>
          <w:ilvl w:val="0"/>
          <w:numId w:val="1001"/>
        </w:numPr>
        <w:pStyle w:val="Compact"/>
      </w:pPr>
      <w:r>
        <w:t xml:space="preserve">Great Lakes Shipping Association. (2023). *Annual Report on Fleet Maintenance and Efficiency*. GLSA Publications, Chicago.</w:t>
      </w:r>
    </w:p>
    <w:bookmarkEnd w:id="33"/>
    <w:p>
      <w:pPr>
        <w:pStyle w:val="FirstParagraph"/>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Modern Maritime Operations: A Perspective from the United States Chicago</dc:title>
  <dc:creator/>
  <dc:language>en</dc:language>
  <cp:keywords/>
  <dcterms:created xsi:type="dcterms:W3CDTF">2026-07-29T14:35:28Z</dcterms:created>
  <dcterms:modified xsi:type="dcterms:W3CDTF">2026-07-29T14:35:28Z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