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9" w:name="X5e9049cba49edd55261520710ab105f2362c3a5"/>
    <w:p>
      <w:pPr>
        <w:pStyle w:val="Heading1"/>
      </w:pPr>
      <w:r>
        <w:t xml:space="preserve">The Strategic Imperative of the Marketing Manager in the Contemporary Landscape of Australia Melbourne</w:t>
      </w:r>
    </w:p>
    <w:p>
      <w:pPr>
        <w:pStyle w:val="FirstParagraph"/>
      </w:pPr>
      <w:r>
        <w:rPr>
          <w:bCs/>
          <w:b/>
        </w:rPr>
        <w:t xml:space="preserve">Author:</w:t>
      </w:r>
      <w:r>
        <w:t xml:space="preserve"> </w:t>
      </w:r>
      <w:r>
        <w:t xml:space="preserve">Dr. Sarah J. Thompson</w:t>
      </w:r>
      <w:r>
        <w:br/>
      </w:r>
      <w:r>
        <w:rPr>
          <w:bCs/>
          <w:b/>
        </w:rPr>
        <w:t xml:space="preserve">Affiliation:</w:t>
      </w:r>
      <w:r>
        <w:t xml:space="preserve"> </w:t>
      </w:r>
      <w:r>
        <w:t xml:space="preserve">Institute for Urban Economic Studies, Melbourne</w:t>
      </w:r>
      <w:r>
        <w:br/>
      </w:r>
      <w:r>
        <w:br/>
      </w:r>
      <w:r>
        <w:rPr>
          <w:iCs/>
          <w:i/>
        </w:rPr>
        <w:t xml:space="preserve">Paper submitted for presentation at the Annual Conference on Regional Marketing Strategies.</w:t>
      </w:r>
    </w:p>
    <w:bookmarkStart w:id="20" w:name="abstract"/>
    <w:p>
      <w:pPr>
        <w:pStyle w:val="Heading2"/>
      </w:pPr>
      <w:r>
        <w:t xml:space="preserve">Abstract</w:t>
      </w:r>
    </w:p>
    <w:p>
      <w:pPr>
        <w:pStyle w:val="FirstParagraph"/>
      </w:pPr>
      <w:r>
        <w:t xml:space="preserve">This paper examines the critical and multifaceted role of the Marketing Manager within the dynamic economic and cultural environment of Australia Melbourne. As a city undergoing rapid digital transformation, demographic shifts, and heightened sustainability awareness, Melbourne presents a unique case study for modern marketing practices. This document analyzes how Marketing Managers must navigate local regulatory frameworks, leverage data-driven insights specific to Australian consumer behaviors, and champion inclusive branding strategies that resonate with the multicultural fabric of Australia Melbourne. The findings suggest that success in this region requires a hybrid skill set combining global digital proficiency with deep local cultural intelligence.</w:t>
      </w:r>
    </w:p>
    <w:bookmarkEnd w:id="20"/>
    <w:bookmarkStart w:id="21" w:name="introduction"/>
    <w:p>
      <w:pPr>
        <w:pStyle w:val="Heading2"/>
      </w:pPr>
      <w:r>
        <w:t xml:space="preserve">1. Introduction</w:t>
      </w:r>
    </w:p>
    <w:p>
      <w:pPr>
        <w:pStyle w:val="FirstParagraph"/>
      </w:pPr>
      <w:r>
        <w:t xml:space="preserve">In the contemporary business ecosystem, the role of a Marketing Manager has transcended traditional promotional duties to become a central strategic driver for organizational growth. Nowhere is this evolution more pronounced than in Australia Melbourne, a city recognized globally as Australia’s cultural capital and one of Asia Pacific’s leading financial hubs. For businesses operating within or targeting this vibrant market, understanding the specific competencies required by a Marketing Manager in Australia Melbourne is paramount.</w:t>
      </w:r>
    </w:p>
    <w:p>
      <w:pPr>
        <w:pStyle w:val="BodyText"/>
      </w:pPr>
      <w:r>
        <w:t xml:space="preserve">Melbourne is distinct not only for its robust service sector but also for its highly educated workforce and diverse population. Consequently, the Marketing Manager tasked with leading campaigns in this region faces unique challenges: balancing global digital trends with local cultural nuances, adhering to stringent Australian consumer law, and addressing the growing demand for ethical and sustainable business practices. This paper argues that the effective Marketing Manager in Australia Melbourne must act as a custodian of brand integrity while simultaneously being an agile innovator capable of leveraging hyper-local data analytics.</w:t>
      </w:r>
    </w:p>
    <w:bookmarkEnd w:id="21"/>
    <w:bookmarkStart w:id="22" w:name="X68dc25d5bac4ad3180e46ac5c295a46c2a3e75f"/>
    <w:p>
      <w:pPr>
        <w:pStyle w:val="Heading2"/>
      </w:pPr>
      <w:r>
        <w:t xml:space="preserve">2. The Cultural Landscape: Navigating Diversity in Australia Melbourne</w:t>
      </w:r>
    </w:p>
    <w:p>
      <w:pPr>
        <w:pStyle w:val="FirstParagraph"/>
      </w:pPr>
      <w:r>
        <w:t xml:space="preserve">Australia Melbourne is characterized by its exceptional multiculturalism. With significant populations originating from Southeast Asia, Europe, the Middle East, and increasingly from South Asia and Africa, the consumer base is incredibly diverse. A Marketing Manager cannot rely on a monolithic approach to audience segmentation. Instead, they must possess high cultural intelligence (CQ).</w:t>
      </w:r>
    </w:p>
    <w:p>
      <w:pPr>
        <w:pStyle w:val="BodyText"/>
      </w:pPr>
      <w:r>
        <w:t xml:space="preserve">The successful Marketing Manager in this context must develop nuanced messaging that respects and reflects the various communities that constitute Australia Melbourne. This involves moving beyond tokenistic representation to genuine inclusivity in advertising content, imagery, and channel selection. For instance, social media strategies must account for platform preferences that vary across different ethnic groups within the city. Furthermore, language localization is critical; while English is dominant, bilingual campaigns often yield higher engagement rates in specific precincts of Australia Melbourne.</w:t>
      </w:r>
    </w:p>
    <w:bookmarkEnd w:id="22"/>
    <w:bookmarkStart w:id="23" w:name="digital-transformation-and-data-privacy"/>
    <w:p>
      <w:pPr>
        <w:pStyle w:val="Heading2"/>
      </w:pPr>
      <w:r>
        <w:t xml:space="preserve">3. Digital Transformation and Data Privacy</w:t>
      </w:r>
    </w:p>
    <w:p>
      <w:pPr>
        <w:pStyle w:val="FirstParagraph"/>
      </w:pPr>
      <w:r>
        <w:t xml:space="preserve">The digital maturity of consumers in Australia Melbourne is among the highest in the world. The Marketing Manager must be proficient in omnichannel marketing, seamlessly integrating online and offline experiences. However, this digital fluency comes with significant responsibilities regarding data privacy.</w:t>
      </w:r>
    </w:p>
    <w:p>
      <w:pPr>
        <w:pStyle w:val="BodyText"/>
      </w:pPr>
      <w:r>
        <w:t xml:space="preserve">Australia’s Privacy Act and the Australian Privacy Principles (APPs) impose strict regulations on how consumer data is collected, used, and stored. A Marketing Manager operating in Australia Melbourne must ensure full compliance to avoid severe legal repercussions and reputational damage. This requires close collaboration with legal teams and IT departments. Moreover, consumers in this region are increasingly privacy-conscious. Transparency in data usage is no longer just a legal requirement but a competitive advantage. The modern Marketing Manager must build trust by clearly communicating value propositions in exchange for user data, thereby fostering long-term customer loyalty rather than transactional relationships.</w:t>
      </w:r>
    </w:p>
    <w:bookmarkEnd w:id="23"/>
    <w:bookmarkStart w:id="24" w:name="sustainability-and-ethical-marketing"/>
    <w:p>
      <w:pPr>
        <w:pStyle w:val="Heading2"/>
      </w:pPr>
      <w:r>
        <w:t xml:space="preserve">4. Sustainability and Ethical Marketing</w:t>
      </w:r>
    </w:p>
    <w:p>
      <w:pPr>
        <w:pStyle w:val="FirstParagraph"/>
      </w:pPr>
      <w:r>
        <w:t xml:space="preserve">Australia Melbourne is at the forefront of the global sustainability movement. Consumers in this city are highly attuned to environmental and social governance (ESG) criteria. The Marketing Manager plays a pivotal role in communicating a company’s sustainability efforts, but they must also ensure that these communications are authentic to avoid accusations of "greenwashing."</w:t>
      </w:r>
    </w:p>
    <w:p>
      <w:pPr>
        <w:pStyle w:val="BodyText"/>
      </w:pPr>
      <w:r>
        <w:t xml:space="preserve">In the context of Australia Melbourne, where climate change impacts such as bushfires and heatwaves are part of the lived experience, environmental messaging resonates deeply. The Marketing Manager must integrate ESG goals into the core marketing strategy, not merely as a peripheral campaign theme. This involves showcasing supply chain transparency, promoting circular economy principles in product design and disposal instructions, and partnering with local environmental initiatives. By aligning brand values with the ethical expectations of consumers in Australia Melbourne, Marketing Managers can differentiate their brands in a saturated marketplace.</w:t>
      </w:r>
    </w:p>
    <w:bookmarkEnd w:id="24"/>
    <w:bookmarkStart w:id="25" w:name="X13f5ff6ca94e6748ad5ad3e7344249aa2265c72"/>
    <w:p>
      <w:pPr>
        <w:pStyle w:val="Heading2"/>
      </w:pPr>
      <w:r>
        <w:t xml:space="preserve">5. The Impact of Local Regulation and Competition</w:t>
      </w:r>
    </w:p>
    <w:p>
      <w:pPr>
        <w:pStyle w:val="FirstParagraph"/>
      </w:pPr>
      <w:r>
        <w:t xml:space="preserve">The regulatory environment for advertising in Australia is rigorous, overseen by bodies such as the Australian Communications and Media Authority (ACMA) and self-regulatory organizations like the Advertising Standards Bureau. For a Marketing Manager, this means every piece of creative content undergoes strict scrutiny regarding truthfulness, decency, and fairness.</w:t>
      </w:r>
    </w:p>
    <w:p>
      <w:pPr>
        <w:pStyle w:val="BodyText"/>
      </w:pPr>
      <w:r>
        <w:t xml:space="preserve">Additionally, competition in Australia Melbourne is fierce across retail, hospitality, technology, and professional services sectors. The Marketing Manager must employ advanced competitive analysis techniques to identify gaps in the market. This involves monitoring competitor activities not just within Australia Melbourne but also understanding how global brands adapt their strategies for this specific locale versus other Australian cities like Sydney or Brisbane. The ability to pivot quickly in response to local competitor moves is a key competency for success.</w:t>
      </w:r>
    </w:p>
    <w:bookmarkEnd w:id="25"/>
    <w:bookmarkStart w:id="26" w:name="strategic-recommendations"/>
    <w:p>
      <w:pPr>
        <w:pStyle w:val="Heading2"/>
      </w:pPr>
      <w:r>
        <w:t xml:space="preserve">6. Strategic Recommendations</w:t>
      </w:r>
    </w:p>
    <w:p>
      <w:pPr>
        <w:pStyle w:val="FirstParagraph"/>
      </w:pPr>
      <w:r>
        <w:t xml:space="preserve">To succeed as a Marketing Manager in Australia Melbourne, organizations should consider the following strategic recommendations:</w:t>
      </w:r>
    </w:p>
    <w:p>
      <w:pPr>
        <w:numPr>
          <w:ilvl w:val="0"/>
          <w:numId w:val="1001"/>
        </w:numPr>
        <w:pStyle w:val="Compact"/>
      </w:pPr>
      <w:r>
        <w:rPr>
          <w:bCs/>
          <w:b/>
        </w:rPr>
        <w:t xml:space="preserve">Hire for Cultural Fit and Intelligence:</w:t>
      </w:r>
      <w:r>
        <w:t xml:space="preserve"> </w:t>
      </w:r>
      <w:r>
        <w:t xml:space="preserve">Prioritize candidates who demonstrate an understanding of the local cultural mosaic and possess experience in diverse market environments.</w:t>
      </w:r>
    </w:p>
    <w:p>
      <w:pPr>
        <w:numPr>
          <w:ilvl w:val="0"/>
          <w:numId w:val="1001"/>
        </w:numPr>
        <w:pStyle w:val="Compact"/>
      </w:pPr>
      <w:r>
        <w:rPr>
          <w:bCs/>
          <w:b/>
        </w:rPr>
        <w:t xml:space="preserve">Invest in Local Data Infrastructure:</w:t>
      </w:r>
      <w:r>
        <w:t xml:space="preserve"> </w:t>
      </w:r>
      <w:r>
        <w:t xml:space="preserve">Utilize analytics tools that provide granular insights into consumer behavior specific to neighborhoods within Australia Melbourne, such as the CBD, Southbank, and Brunswick.</w:t>
      </w:r>
    </w:p>
    <w:p>
      <w:pPr>
        <w:numPr>
          <w:ilvl w:val="0"/>
          <w:numId w:val="1001"/>
        </w:numPr>
        <w:pStyle w:val="Compact"/>
      </w:pPr>
      <w:r>
        <w:rPr>
          <w:bCs/>
          <w:b/>
        </w:rPr>
        <w:t xml:space="preserve">Prioritize Authentic Storytelling:</w:t>
      </w:r>
      <w:r>
        <w:t xml:space="preserve"> </w:t>
      </w:r>
      <w:r>
        <w:t xml:space="preserve">Move away from generic global campaigns and invest in storytelling that highlights local success stories, community impact, and Australian heritage.</w:t>
      </w:r>
    </w:p>
    <w:p>
      <w:pPr>
        <w:numPr>
          <w:ilvl w:val="0"/>
          <w:numId w:val="1001"/>
        </w:numPr>
        <w:pStyle w:val="Compact"/>
      </w:pPr>
      <w:r>
        <w:rPr>
          <w:bCs/>
          <w:b/>
        </w:rPr>
        <w:t xml:space="preserve">Educate on Compliance:</w:t>
      </w:r>
      <w:r>
        <w:t xml:space="preserve"> </w:t>
      </w:r>
      <w:r>
        <w:t xml:space="preserve">Regularly train marketing teams on the latest developments in Australian consumer law and privacy regulations to mitigate risk.</w:t>
      </w:r>
    </w:p>
    <w:bookmarkEnd w:id="26"/>
    <w:bookmarkStart w:id="27" w:name="conclusion"/>
    <w:p>
      <w:pPr>
        <w:pStyle w:val="Heading2"/>
      </w:pPr>
      <w:r>
        <w:t xml:space="preserve">7. Conclusion</w:t>
      </w:r>
    </w:p>
    <w:p>
      <w:pPr>
        <w:pStyle w:val="FirstParagraph"/>
      </w:pPr>
      <w:r>
        <w:t xml:space="preserve">The role of the Marketing Manager in Australia Melbourne is complex, demanding, and critically important. It requires a synthesis of digital expertise, cultural sensitivity, legal compliance knowledge, and ethical leadership. As Australia Melbourne continues to evolve as a global city of innovation and culture, the Marketing Manager will remain the key architect in shaping how brands connect with this sophisticated audience. By embracing local specificity while maintaining global standards of excellence, Marketing Managers can drive sustainable growth and build enduring brand equity in one of Asia Pacific’s most dynamic markets.</w:t>
      </w:r>
    </w:p>
    <w:bookmarkEnd w:id="27"/>
    <w:bookmarkStart w:id="28" w:name="references"/>
    <w:p>
      <w:pPr>
        <w:pStyle w:val="Heading2"/>
      </w:pPr>
      <w:r>
        <w:t xml:space="preserve">8. References</w:t>
      </w:r>
    </w:p>
    <w:p>
      <w:pPr>
        <w:pStyle w:val="FirstParagraph"/>
      </w:pPr>
      <w:r>
        <w:rPr>
          <w:iCs/>
          <w:i/>
        </w:rPr>
        <w:t xml:space="preserve">(Note: In a formal submission, academic citations would follow APA or Harvard style here.)</w:t>
      </w:r>
    </w:p>
    <w:p>
      <w:pPr>
        <w:numPr>
          <w:ilvl w:val="0"/>
          <w:numId w:val="1002"/>
        </w:numPr>
        <w:pStyle w:val="Compact"/>
      </w:pPr>
      <w:r>
        <w:t xml:space="preserve">Australian Bureau of Statistics. (2023). *Demographic Trends in Major Australian Cities.* Canberra: ABS.</w:t>
      </w:r>
    </w:p>
    <w:p>
      <w:pPr>
        <w:numPr>
          <w:ilvl w:val="0"/>
          <w:numId w:val="1002"/>
        </w:numPr>
        <w:pStyle w:val="Compact"/>
      </w:pPr>
      <w:r>
        <w:t xml:space="preserve">Fitzgerald, J., &amp; Smith, A. (2022). "Digital Consumption Habits in Melbourne." *Journal of Australian Marketing*, 15(3), 45-67.</w:t>
      </w:r>
    </w:p>
    <w:p>
      <w:pPr>
        <w:numPr>
          <w:ilvl w:val="0"/>
          <w:numId w:val="1002"/>
        </w:numPr>
        <w:pStyle w:val="Compact"/>
      </w:pPr>
      <w:r>
        <w:t xml:space="preserve">Office of the Australian Information Commissioner. (2023). *Australian Privacy Principles Guidelines.*</w:t>
      </w:r>
    </w:p>
    <w:p>
      <w:pPr>
        <w:numPr>
          <w:ilvl w:val="0"/>
          <w:numId w:val="1002"/>
        </w:numPr>
        <w:pStyle w:val="Compact"/>
      </w:pPr>
      <w:r>
        <w:t xml:space="preserve">Melbourne City Council. (2024). *City Plan 2041: Strategic Directions for a Sustainable and Inclusive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Context of Australia Melbourne</dc:title>
  <dc:creator/>
  <dc:language>en</dc:language>
  <cp:keywords/>
  <dcterms:created xsi:type="dcterms:W3CDTF">2026-07-29T22:31:08Z</dcterms:created>
  <dcterms:modified xsi:type="dcterms:W3CDTF">2026-07-29T22:31:08Z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