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34" w:name="X951b3ecedeeace917a80546a0f4c4dccb68d8a1"/>
    <w:p>
      <w:pPr>
        <w:pStyle w:val="Heading1"/>
      </w:pPr>
      <w:r>
        <w:t xml:space="preserve">The Strategic Evolution of the Marketing Manager in Colombia Medellín: Navigating Digital Transformation and Cultural Nuances</w:t>
      </w:r>
    </w:p>
    <w:p>
      <w:pPr>
        <w:pStyle w:val="FirstParagraph"/>
      </w:pPr>
      <w:r>
        <w:rPr>
          <w:bCs/>
          <w:b/>
        </w:rPr>
        <w:t xml:space="preserve">Conference Paper Submission</w:t>
      </w:r>
      <w:r>
        <w:br/>
      </w:r>
      <w:r>
        <w:t xml:space="preserve">International Summit on Emerging Markets &amp; Digital Strategy</w:t>
      </w:r>
      <w:r>
        <w:br/>
      </w:r>
      <w:r>
        <w:t xml:space="preserve">Bogotá, Colombia | October 2023</w:t>
      </w:r>
    </w:p>
    <w:bookmarkStart w:id="20" w:name="abstract"/>
    <w:p>
      <w:pPr>
        <w:pStyle w:val="Heading3"/>
      </w:pPr>
      <w:r>
        <w:t xml:space="preserve">Abstract</w:t>
      </w:r>
    </w:p>
    <w:p>
      <w:pPr>
        <w:pStyle w:val="FirstParagraph"/>
      </w:pPr>
      <w:r>
        <w:t xml:space="preserve">This paper examines the critical role of the Marketing Manager within the dynamic economic landscape of Colombia Medellín. As Medellín transitions from its historical reputation to a global hub for innovation and tourism, local marketing leaders face unique challenges in balancing traditional cultural values with aggressive digital transformation. This study analyzes the specific competencies required for a Marketing Manager to succeed in this context, highlighting the importance of emotional intelligence, data-driven decision-making, and hyper-localized content strategies. The findings suggest that effective leadership in Colombia Medellín requires a hybrid approach that respects the region's unique social fabric while leveraging cutting-edge technological tools.</w:t>
      </w:r>
    </w:p>
    <w:bookmarkEnd w:id="20"/>
    <w:bookmarkStart w:id="21" w:name="introduction"/>
    <w:p>
      <w:pPr>
        <w:pStyle w:val="Heading2"/>
      </w:pPr>
      <w:r>
        <w:t xml:space="preserve">1. Introduction</w:t>
      </w:r>
    </w:p>
    <w:p>
      <w:pPr>
        <w:pStyle w:val="FirstParagraph"/>
      </w:pPr>
      <w:r>
        <w:t xml:space="preserve">The global marketing landscape is undergoing a seismic shift, driven by rapid digitalization and changing consumer behaviors. However, these changes are not uniform across all regions. In Latin America, few cities have experienced such a dramatic transformation as Colombia Medellín once dubbed the "most dangerous city in the world," has evolved into one of the most innovative and vibrant metropolises in South America. This rebranding effort has placed immense pressure on local businesses to redefine their value propositions, a task that falls squarely on the shoulders of the</w:t>
      </w:r>
      <w:r>
        <w:t xml:space="preserve"> </w:t>
      </w:r>
      <w:r>
        <w:rPr>
          <w:bCs/>
          <w:b/>
        </w:rPr>
        <w:t xml:space="preserve">Marketing Manager</w:t>
      </w:r>
      <w:r>
        <w:t xml:space="preserve">.</w:t>
      </w:r>
    </w:p>
    <w:p>
      <w:pPr>
        <w:pStyle w:val="BodyText"/>
      </w:pPr>
      <w:r>
        <w:t xml:space="preserve">In this context, the role of the Marketing Manager is no longer confined to brand awareness and advertising; it has expanded into strategic business leadership. For companies operating in Colombia Medellín, understanding local consumer psychology is paramount. The modern Marketing Manager must navigate a complex web of social media trends, economic volatility, and deep-seated cultural traditions. This paper argues that success in this market requires more than just imported global strategies; it demands a nuanced understanding of the specific socio-economic dynamics present in Colombia Medellín.</w:t>
      </w:r>
    </w:p>
    <w:bookmarkEnd w:id="21"/>
    <w:bookmarkStart w:id="24" w:name="X3f900bfb4edc01e1711ae68935e76a867736c4f"/>
    <w:p>
      <w:pPr>
        <w:pStyle w:val="Heading2"/>
      </w:pPr>
      <w:r>
        <w:t xml:space="preserve">2. The Changing Persona of the Marketing Manager</w:t>
      </w:r>
    </w:p>
    <w:p>
      <w:pPr>
        <w:pStyle w:val="FirstParagraph"/>
      </w:pPr>
      <w:r>
        <w:t xml:space="preserve">Gone are the days when a Marketing Manager could rely solely on mass-media campaigns. In today’s fragmented media environment, particularly in a tech-savvy city like Colombia Medellín, the role has become multifaceted. The contemporary Marketing Manager acts as a data analyst, a content creator, and a customer experience architect simultaneously.</w:t>
      </w:r>
    </w:p>
    <w:bookmarkStart w:id="22" w:name="data-driven-decision-making"/>
    <w:p>
      <w:pPr>
        <w:pStyle w:val="Heading3"/>
      </w:pPr>
      <w:r>
        <w:t xml:space="preserve">2.1 Data-Driven Decision Making</w:t>
      </w:r>
    </w:p>
    <w:p>
      <w:pPr>
        <w:pStyle w:val="FirstParagraph"/>
      </w:pPr>
      <w:r>
        <w:t xml:space="preserve">The first critical competency for any Marketing Manager in this region is proficiency in data analytics. With the proliferation of e-commerce platforms and digital payment systems in Colombia, consumers leave extensive digital footprints. A successful Marketing Manager must leverage these data points to create personalized customer journeys. In Colombia Medellín, where mobile penetration rates are exceptionally high, understanding user behavior on smartphones is crucial for campaign effectiveness.</w:t>
      </w:r>
    </w:p>
    <w:bookmarkEnd w:id="22"/>
    <w:bookmarkStart w:id="23" w:name="cross-functional-leadership"/>
    <w:p>
      <w:pPr>
        <w:pStyle w:val="Heading3"/>
      </w:pPr>
      <w:r>
        <w:t xml:space="preserve">2.2 Cross-Functional Leadership</w:t>
      </w:r>
    </w:p>
    <w:p>
      <w:pPr>
        <w:pStyle w:val="FirstParagraph"/>
      </w:pPr>
      <w:r>
        <w:t xml:space="preserve">Furthermore, the Marketing Manager in Colombia Medellín must serve as a bridge between departments. Due to the collaborative nature of Colombian business culture, these leaders often facilitate stronger ties between sales, product development, and customer service teams. This internal alignment ensures that external marketing promises are aligned with internal operational capabilities.</w:t>
      </w:r>
    </w:p>
    <w:bookmarkEnd w:id="23"/>
    <w:bookmarkEnd w:id="24"/>
    <w:bookmarkStart w:id="27" w:name="X79c4bf32a0906c3d1371b141da0f08d4d351865"/>
    <w:p>
      <w:pPr>
        <w:pStyle w:val="Heading2"/>
      </w:pPr>
      <w:r>
        <w:t xml:space="preserve">3. Cultural Context: The Heart of Marketing in Colombia Medellín</w:t>
      </w:r>
    </w:p>
    <w:p>
      <w:pPr>
        <w:pStyle w:val="FirstParagraph"/>
      </w:pPr>
      <w:r>
        <w:t xml:space="preserve">To succeed in the market of Colombia Medellín, one must understand the concept of *calidez humana* (human warmth). Colombian consumers, particularly those in Antioquia, value relationships over transactions. For a Marketing Manager, this means that branding efforts cannot be purely transactional or coldly corporate.</w:t>
      </w:r>
    </w:p>
    <w:bookmarkStart w:id="25" w:name="X5a61cee3662efe120f98b895801b1132baf859e"/>
    <w:p>
      <w:pPr>
        <w:pStyle w:val="Heading3"/>
      </w:pPr>
      <w:r>
        <w:t xml:space="preserve">3.1 The Importance of Trust and Relationships</w:t>
      </w:r>
    </w:p>
    <w:p>
      <w:pPr>
        <w:pStyle w:val="FirstParagraph"/>
      </w:pPr>
      <w:r>
        <w:t xml:space="preserve">In Colombia Medellín, trust is the currency of marketing. Recommendations from friends and family (*boca a boca*) carry significantly more weight than traditional advertising. Therefore, a Marketing Manager must prioritize community engagement and user-generated content over polished, impersonal ads. Building an authentic brand voice that resonates with local humor, slang (such as *Rolo* or Paisa expressions), and cultural references is essential for establishing credibility.</w:t>
      </w:r>
    </w:p>
    <w:bookmarkEnd w:id="25"/>
    <w:bookmarkStart w:id="26" w:name="navigating-socio-economic-diversity"/>
    <w:p>
      <w:pPr>
        <w:pStyle w:val="Heading3"/>
      </w:pPr>
      <w:r>
        <w:t xml:space="preserve">3.2 Navigating Socio-Economic Diversity</w:t>
      </w:r>
    </w:p>
    <w:p>
      <w:pPr>
        <w:pStyle w:val="FirstParagraph"/>
      </w:pPr>
      <w:r>
        <w:t xml:space="preserve">The city of Colombia Medellín exhibits stark contrasts in socio-economic status. A marketing strategy that works in the upscale El Poblado district may fail completely in other areas of the city. Therefore, segmentation strategies must be highly granular. The Marketing Manager must possess high cultural intelligence to tailor messages that are inclusive yet relevant to diverse demographic groups within the urban landscape.</w:t>
      </w:r>
    </w:p>
    <w:bookmarkEnd w:id="26"/>
    <w:bookmarkEnd w:id="27"/>
    <w:bookmarkStart w:id="30" w:name="digital-transformation-and-innovation"/>
    <w:p>
      <w:pPr>
        <w:pStyle w:val="Heading2"/>
      </w:pPr>
      <w:r>
        <w:t xml:space="preserve">4. Digital Transformation and Innovation</w:t>
      </w:r>
    </w:p>
    <w:p>
      <w:pPr>
        <w:pStyle w:val="FirstParagraph"/>
      </w:pPr>
      <w:r>
        <w:t xml:space="preserve">Colombia Medellín has emerged as a tech hub, often referred to as the "Silicon Valley of Latin America." This technological ecosystem provides ample opportunities for innovation but also raises consumer expectations. Consumers here are early adopters of new technologies, including fintech solutions and AI-driven services.</w:t>
      </w:r>
    </w:p>
    <w:bookmarkStart w:id="28" w:name="social-media-dominance"/>
    <w:p>
      <w:pPr>
        <w:pStyle w:val="Heading3"/>
      </w:pPr>
      <w:r>
        <w:t xml:space="preserve">4.1 Social Media Dominance</w:t>
      </w:r>
    </w:p>
    <w:p>
      <w:pPr>
        <w:pStyle w:val="FirstParagraph"/>
      </w:pPr>
      <w:r>
        <w:t xml:space="preserve">Social media usage in Colombia is among the highest globally. Platforms like WhatsApp, Instagram, and TikTok are not just communication tools but primary sales channels. The Marketing Manager must master "Social Commerce," integrating shopping capabilities directly into these platforms. For instance, using WhatsApp Business APIs for direct customer support and sales closures is a best practice currently prevalent in Colombia Medellín.</w:t>
      </w:r>
    </w:p>
    <w:bookmarkEnd w:id="28"/>
    <w:bookmarkStart w:id="29" w:name="influencer-marketing"/>
    <w:p>
      <w:pPr>
        <w:pStyle w:val="Heading3"/>
      </w:pPr>
      <w:r>
        <w:t xml:space="preserve">4.2 Influencer Marketing</w:t>
      </w:r>
    </w:p>
    <w:p>
      <w:pPr>
        <w:pStyle w:val="FirstParagraph"/>
      </w:pPr>
      <w:r>
        <w:t xml:space="preserve">Influencer marketing has matured beyond simple endorsements. In Colombia Medellín, micro-influencers who hold niche authority over specific communities often yield higher engagement rates than macro-celebrities. A strategic Marketing Manager will build long-term partnerships with these local voices to foster genuine advocacy for their brands.</w:t>
      </w:r>
    </w:p>
    <w:bookmarkEnd w:id="29"/>
    <w:bookmarkEnd w:id="30"/>
    <w:bookmarkStart w:id="31" w:name="challenges-and-strategic-recommendations"/>
    <w:p>
      <w:pPr>
        <w:pStyle w:val="Heading2"/>
      </w:pPr>
      <w:r>
        <w:t xml:space="preserve">5. Challenges and Strategic Recommendations</w:t>
      </w:r>
    </w:p>
    <w:p>
      <w:pPr>
        <w:pStyle w:val="FirstParagraph"/>
      </w:pPr>
      <w:r>
        <w:t xml:space="preserve">Despite the opportunities, Marketing Managers in Colombia Medellín face significant challenges, including currency fluctuation and infrastructural disparities in internet access. To mitigate these risks, several strategies are recommended:</w:t>
      </w:r>
    </w:p>
    <w:p>
      <w:pPr>
        <w:numPr>
          <w:ilvl w:val="0"/>
          <w:numId w:val="1001"/>
        </w:numPr>
        <w:pStyle w:val="Compact"/>
      </w:pPr>
      <w:r>
        <w:rPr>
          <w:bCs/>
          <w:b/>
        </w:rPr>
        <w:t xml:space="preserve">Hire Local Talent:</w:t>
      </w:r>
      <w:r>
        <w:t xml:space="preserve"> </w:t>
      </w:r>
      <w:r>
        <w:t xml:space="preserve">Relying on expatriate managers without local experience often leads to miscommunication. Hiring local Marketing Managers who possess native cultural intuition is vital.</w:t>
      </w:r>
    </w:p>
    <w:p>
      <w:pPr>
        <w:numPr>
          <w:ilvl w:val="0"/>
          <w:numId w:val="1001"/>
        </w:numPr>
        <w:pStyle w:val="Compact"/>
      </w:pPr>
      <w:r>
        <w:rPr>
          <w:bCs/>
          <w:b/>
        </w:rPr>
        <w:t xml:space="preserve">Agile Methodologies:</w:t>
      </w:r>
      <w:r>
        <w:t xml:space="preserve"> </w:t>
      </w:r>
      <w:r>
        <w:t xml:space="preserve">Adopt agile marketing frameworks that allow for quick pivots in strategy based on real-time feedback from the Colombia Medellín market.</w:t>
      </w:r>
    </w:p>
    <w:p>
      <w:pPr>
        <w:numPr>
          <w:ilvl w:val="0"/>
          <w:numId w:val="1001"/>
        </w:numPr>
        <w:pStyle w:val="Compact"/>
      </w:pPr>
      <w:r>
        <w:rPr>
          <w:bCs/>
          <w:b/>
        </w:rPr>
        <w:t xml:space="preserve">Sustainability Focus:</w:t>
      </w:r>
      <w:r>
        <w:t xml:space="preserve">: There is a growing demand for sustainable practices among younger Colombians. Marketing Managers should highlight corporate social responsibility (CSR) initiatives, particularly those benefiting local Antioquian communities.</w:t>
      </w:r>
    </w:p>
    <w:bookmarkEnd w:id="31"/>
    <w:bookmarkStart w:id="32" w:name="conclusion"/>
    <w:p>
      <w:pPr>
        <w:pStyle w:val="Heading2"/>
      </w:pPr>
      <w:r>
        <w:t xml:space="preserve">6. Conclusion</w:t>
      </w:r>
    </w:p>
    <w:p>
      <w:pPr>
        <w:pStyle w:val="FirstParagraph"/>
      </w:pPr>
      <w:r>
        <w:t xml:space="preserve">The role of the Marketing Manager in Colombia Medellín is evolving into one of the most demanding and rewarding positions in modern business. It requires a delicate balance between leveraging global digital tools and honoring local cultural values. As Colombia Medellín continues to solidify its status as a leading economic engine in Latin America, the organizations that empower their Marketing Managers with autonomy, data access, and cultural training will likely outperform their competitors.</w:t>
      </w:r>
    </w:p>
    <w:p>
      <w:pPr>
        <w:pStyle w:val="BodyText"/>
      </w:pPr>
      <w:r>
        <w:t xml:space="preserve">Future research should focus on the long-term impact of AI on personalized marketing in emerging markets like Colombia Medellín. However, for now, the consensus is clear: success in this vibrant market belongs to those who can humanize technology and digitalize tradition simultaneously.</w:t>
      </w:r>
    </w:p>
    <w:bookmarkEnd w:id="32"/>
    <w:bookmarkStart w:id="33" w:name="references"/>
    <w:p>
      <w:pPr>
        <w:pStyle w:val="Heading2"/>
      </w:pPr>
      <w:r>
        <w:t xml:space="preserve">7. References</w:t>
      </w:r>
    </w:p>
    <w:p>
      <w:pPr>
        <w:numPr>
          <w:ilvl w:val="0"/>
          <w:numId w:val="1002"/>
        </w:numPr>
        <w:pStyle w:val="Compact"/>
      </w:pPr>
      <w:r>
        <w:t xml:space="preserve">- Gomez, L., &amp; Perez, A. (2021). *Digital Consumption Trends in Latin America*. Journal of Emerging Markets.</w:t>
      </w:r>
    </w:p>
    <w:p>
      <w:pPr>
        <w:numPr>
          <w:ilvl w:val="0"/>
          <w:numId w:val="1002"/>
        </w:numPr>
        <w:pStyle w:val="Compact"/>
      </w:pPr>
      <w:r>
        <w:t xml:space="preserve">- Medellín Innovation Agency. (2022). *Annual Report on Tech Adoption in Urban Colombia*.</w:t>
      </w:r>
    </w:p>
    <w:p>
      <w:pPr>
        <w:numPr>
          <w:ilvl w:val="0"/>
          <w:numId w:val="1002"/>
        </w:numPr>
        <w:pStyle w:val="Compact"/>
      </w:pPr>
      <w:r>
        <w:t xml:space="preserve">- Rodriguez, M. (2019). *Cultural Nuances in Colombian Advertising Strategies*. International Business Review.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Colombia Medellín: Navigating Digital Transformation and Cultural Nuances</dc:title>
  <dc:creator/>
  <dc:language>en</dc:language>
  <cp:keywords/>
  <dcterms:created xsi:type="dcterms:W3CDTF">2026-07-29T16:28:20Z</dcterms:created>
  <dcterms:modified xsi:type="dcterms:W3CDTF">2026-07-29T16:28:20Z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