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India</w:t>
      </w:r>
      <w:r>
        <w:t xml:space="preserve"> </w:t>
      </w:r>
      <w:r>
        <w:t xml:space="preserve">Bangalore:</w:t>
      </w:r>
      <w:r>
        <w:t xml:space="preserve"> </w:t>
      </w:r>
      <w:r>
        <w:t xml:space="preserve">Navigating</w:t>
      </w:r>
      <w:r>
        <w:t xml:space="preserve"> </w:t>
      </w:r>
      <w:r>
        <w:t xml:space="preserve">Hyper-Local</w:t>
      </w:r>
      <w:r>
        <w:t xml:space="preserve"> </w:t>
      </w:r>
      <w:r>
        <w:t xml:space="preserve">Dynamics</w:t>
      </w:r>
      <w:r>
        <w:t xml:space="preserve"> </w:t>
      </w:r>
      <w:r>
        <w:t xml:space="preserve">and</w:t>
      </w:r>
      <w:r>
        <w:t xml:space="preserve"> </w:t>
      </w:r>
      <w:r>
        <w:t xml:space="preserve">Digital</w:t>
      </w:r>
      <w:r>
        <w:t xml:space="preserve"> </w:t>
      </w:r>
      <w:r>
        <w:t xml:space="preserve">Transformation</w:t>
      </w:r>
    </w:p>
    <w:bookmarkStart w:id="34" w:name="Xcc2c507d3289a6d54e4c75217f21e0fd0b42862"/>
    <w:p>
      <w:pPr>
        <w:pStyle w:val="Heading1"/>
      </w:pPr>
      <w:r>
        <w:t xml:space="preserve">The Evolving Role of the Marketing Manager in India Bangalore: Navigating Hyper-Local Dynamics and Digital Transformation</w:t>
      </w:r>
    </w:p>
    <w:p>
      <w:pPr>
        <w:pStyle w:val="FirstParagraph"/>
      </w:pPr>
      <w:r>
        <w:rPr>
          <w:bCs/>
          <w:b/>
        </w:rPr>
        <w:t xml:space="preserve">Author:</w:t>
      </w:r>
      <w:r>
        <w:t xml:space="preserve"> </w:t>
      </w:r>
      <w:r>
        <w:t xml:space="preserve">Dr. Arjun Mehta</w:t>
      </w:r>
      <w:r>
        <w:br/>
      </w:r>
      <w:r>
        <w:rPr>
          <w:iCs/>
          <w:i/>
        </w:rPr>
        <w:t xml:space="preserve">Institute of Strategic Business Studies, New Delhi, India</w:t>
      </w:r>
    </w:p>
    <w:bookmarkStart w:id="20" w:name="abstract"/>
    <w:p>
      <w:pPr>
        <w:pStyle w:val="Heading2"/>
      </w:pPr>
      <w:r>
        <w:t xml:space="preserve">Abstract</w:t>
      </w:r>
    </w:p>
    <w:p>
      <w:pPr>
        <w:pStyle w:val="FirstParagraph"/>
      </w:pPr>
      <w:r>
        <w:t xml:space="preserve">The rapid urbanization and technological saturation of Bangalore (Bengaluru), widely recognized as the Silicon Valley of India, present a unique ecosystem for corporate marketing strategies. This conference paper examines the critical responsibilities and strategic adaptations required of a</w:t>
      </w:r>
      <w:r>
        <w:t xml:space="preserve"> </w:t>
      </w:r>
      <w:r>
        <w:rPr>
          <w:bCs/>
          <w:b/>
        </w:rPr>
        <w:t xml:space="preserve">Marketing Manager</w:t>
      </w:r>
      <w:r>
        <w:t xml:space="preserve"> </w:t>
      </w:r>
      <w:r>
        <w:t xml:space="preserve">operating within this specific geographic and cultural context. By analyzing consumer behavior in</w:t>
      </w:r>
      <w:r>
        <w:t xml:space="preserve"> </w:t>
      </w:r>
      <w:r>
        <w:rPr>
          <w:bCs/>
          <w:b/>
        </w:rPr>
        <w:t xml:space="preserve">India Bangalore</w:t>
      </w:r>
      <w:r>
        <w:t xml:space="preserve">, we argue that the traditional generalist model of marketing is obsolete. Instead, success in this market demands a hybrid approach combining deep hyper-local cultural understanding with advanced data-driven digital analytics. The paper outlines key challenges, including extreme competition for talent attention and diverse linguistic demographics, and proposes a framework for effective market penetration.</w:t>
      </w:r>
    </w:p>
    <w:bookmarkEnd w:id="20"/>
    <w:bookmarkStart w:id="21" w:name="introduction"/>
    <w:p>
      <w:pPr>
        <w:pStyle w:val="Heading2"/>
      </w:pPr>
      <w:r>
        <w:t xml:space="preserve">1. Introduction</w:t>
      </w:r>
    </w:p>
    <w:p>
      <w:pPr>
        <w:pStyle w:val="FirstParagraph"/>
      </w:pPr>
      <w:r>
        <w:t xml:space="preserve">Bangalore has undergone a metamorphosis over the last two decades, evolving from a serene garden city into India’s premier technology hub. This shift has not only altered the city’s infrastructure but has also fundamentally changed its consumer base. For businesses aiming to establish or expand their footprint in this region, the role of the</w:t>
      </w:r>
      <w:r>
        <w:t xml:space="preserve"> </w:t>
      </w:r>
      <w:r>
        <w:rPr>
          <w:bCs/>
          <w:b/>
        </w:rPr>
        <w:t xml:space="preserve">Marketing Manager</w:t>
      </w:r>
      <w:r>
        <w:t xml:space="preserve"> </w:t>
      </w:r>
      <w:r>
        <w:t xml:space="preserve">is no longer merely about brand awareness; it is about navigating a complex web of digital-first consumers, expatriate communities, and traditional local demographics. This paper posits that the efficacy of any marketing strategy in</w:t>
      </w:r>
      <w:r>
        <w:t xml:space="preserve"> </w:t>
      </w:r>
      <w:r>
        <w:rPr>
          <w:bCs/>
          <w:b/>
        </w:rPr>
        <w:t xml:space="preserve">India Bangalore</w:t>
      </w:r>
      <w:r>
        <w:t xml:space="preserve"> </w:t>
      </w:r>
      <w:r>
        <w:t xml:space="preserve">is directly correlated to the manager's ability to synthesize global best practices with localized execution strategies.</w:t>
      </w:r>
    </w:p>
    <w:bookmarkEnd w:id="21"/>
    <w:bookmarkStart w:id="24" w:name="X3ad50dac910170a063c058e4692a4166e31fddb"/>
    <w:p>
      <w:pPr>
        <w:pStyle w:val="Heading2"/>
      </w:pPr>
      <w:r>
        <w:t xml:space="preserve">2. The Unique Demographic Landscape of India Bangalore</w:t>
      </w:r>
    </w:p>
    <w:p>
      <w:pPr>
        <w:pStyle w:val="FirstParagraph"/>
      </w:pPr>
      <w:r>
        <w:t xml:space="preserve">To understand the mandate of a</w:t>
      </w:r>
      <w:r>
        <w:t xml:space="preserve"> </w:t>
      </w:r>
      <w:r>
        <w:rPr>
          <w:bCs/>
          <w:b/>
        </w:rPr>
        <w:t xml:space="preserve">Marketing Manager</w:t>
      </w:r>
      <w:r>
        <w:t xml:space="preserve">, one must first deconstruct the consumer landscape of</w:t>
      </w:r>
      <w:r>
        <w:t xml:space="preserve"> </w:t>
      </w:r>
      <w:r>
        <w:rPr>
          <w:bCs/>
          <w:b/>
        </w:rPr>
        <w:t xml:space="preserve">India Bangalore</w:t>
      </w:r>
      <w:r>
        <w:t xml:space="preserve">. Unlike tier-1 cities such as Mumbai or Delhi, which have vast historical and cultural homogeneity in their business districts, Bangalore is characterized by its transient population. The city hosts a massive influx of tech professionals from across India and abroad, creating a cosmopolitan yet fragmented social fabric.</w:t>
      </w:r>
    </w:p>
    <w:bookmarkStart w:id="22" w:name="the-tech-savvy-consumer"/>
    <w:p>
      <w:pPr>
        <w:pStyle w:val="Heading3"/>
      </w:pPr>
      <w:r>
        <w:t xml:space="preserve">2.1 The Tech-Savvy Consumer</w:t>
      </w:r>
    </w:p>
    <w:p>
      <w:pPr>
        <w:pStyle w:val="FirstParagraph"/>
      </w:pPr>
      <w:r>
        <w:t xml:space="preserve">A significant portion of the target audience in</w:t>
      </w:r>
      <w:r>
        <w:t xml:space="preserve"> </w:t>
      </w:r>
      <w:r>
        <w:rPr>
          <w:bCs/>
          <w:b/>
        </w:rPr>
        <w:t xml:space="preserve">India Bangalore</w:t>
      </w:r>
      <w:r>
        <w:t xml:space="preserve"> </w:t>
      </w:r>
      <w:r>
        <w:t xml:space="preserve">consists of IT professionals aged between 25 and 40 who are highly digital-literate. For a</w:t>
      </w:r>
      <w:r>
        <w:t xml:space="preserve"> </w:t>
      </w:r>
      <w:r>
        <w:rPr>
          <w:bCs/>
          <w:b/>
        </w:rPr>
        <w:t xml:space="preserve">Marketing Manager</w:t>
      </w:r>
      <w:r>
        <w:t xml:space="preserve">, this implies that traditional mass-media advertising (TV, print) yields diminishing returns. Instead, the focus must shift towards programmatic advertising, social media engagement, and content marketing that resonates with professional aspirations and lifestyle aspirations.</w:t>
      </w:r>
    </w:p>
    <w:bookmarkEnd w:id="22"/>
    <w:bookmarkStart w:id="23" w:name="linguistic-diversity"/>
    <w:p>
      <w:pPr>
        <w:pStyle w:val="Heading3"/>
      </w:pPr>
      <w:r>
        <w:t xml:space="preserve">2.2 Linguistic Diversity</w:t>
      </w:r>
    </w:p>
    <w:p>
      <w:pPr>
        <w:pStyle w:val="FirstParagraph"/>
      </w:pPr>
      <w:r>
        <w:t xml:space="preserve">Bangalore is a linguistic melting pot. While Kannada is the state language, English serves as the lingua franca for business, and Hindi is widely spoken due to migration from other states. A competent</w:t>
      </w:r>
      <w:r>
        <w:t xml:space="preserve"> </w:t>
      </w:r>
      <w:r>
        <w:rPr>
          <w:bCs/>
          <w:b/>
        </w:rPr>
        <w:t xml:space="preserve">Marketing Manager</w:t>
      </w:r>
      <w:r>
        <w:t xml:space="preserve"> </w:t>
      </w:r>
      <w:r>
        <w:t xml:space="preserve">in</w:t>
      </w:r>
      <w:r>
        <w:t xml:space="preserve"> </w:t>
      </w:r>
      <w:r>
        <w:rPr>
          <w:bCs/>
          <w:b/>
        </w:rPr>
        <w:t xml:space="preserve">India Bangalore</w:t>
      </w:r>
      <w:r>
        <w:t xml:space="preserve"> </w:t>
      </w:r>
      <w:r>
        <w:t xml:space="preserve">must adopt a multi-lingual approach in their campaigns. Ignoring regional nuances can lead to brand alienation, while leveraging them can foster deep community connections.</w:t>
      </w:r>
    </w:p>
    <w:bookmarkEnd w:id="23"/>
    <w:bookmarkEnd w:id="24"/>
    <w:bookmarkStart w:id="28" w:name="X8952493ab9c0e567b26ee9ee074a936754f3e44"/>
    <w:p>
      <w:pPr>
        <w:pStyle w:val="Heading2"/>
      </w:pPr>
      <w:r>
        <w:t xml:space="preserve">3. Strategic Imperatives for the Marketing Manager</w:t>
      </w:r>
    </w:p>
    <w:p>
      <w:pPr>
        <w:pStyle w:val="FirstParagraph"/>
      </w:pPr>
      <w:r>
        <w:t xml:space="preserve">In the high-pressure environment of</w:t>
      </w:r>
      <w:r>
        <w:t xml:space="preserve"> </w:t>
      </w:r>
      <w:r>
        <w:rPr>
          <w:bCs/>
          <w:b/>
        </w:rPr>
        <w:t xml:space="preserve">India Bangalore</w:t>
      </w:r>
      <w:r>
        <w:t xml:space="preserve">, the</w:t>
      </w:r>
      <w:r>
        <w:t xml:space="preserve"> </w:t>
      </w:r>
      <w:r>
        <w:rPr>
          <w:bCs/>
          <w:b/>
        </w:rPr>
        <w:t xml:space="preserve">Marketing Manager</w:t>
      </w:r>
      <w:r>
        <w:t xml:space="preserve"> </w:t>
      </w:r>
      <w:r>
        <w:t xml:space="preserve">must balance speed with precision. The following sections outline three core pillars of strategy.</w:t>
      </w:r>
    </w:p>
    <w:bookmarkStart w:id="25" w:name="digital-first-ecosystem-integration"/>
    <w:p>
      <w:pPr>
        <w:pStyle w:val="Heading3"/>
      </w:pPr>
      <w:r>
        <w:t xml:space="preserve">3.1 Digital-First Ecosystem Integration</w:t>
      </w:r>
    </w:p>
    <w:p>
      <w:pPr>
        <w:pStyle w:val="FirstParagraph"/>
      </w:pPr>
      <w:r>
        <w:t xml:space="preserve">Digital penetration in</w:t>
      </w:r>
      <w:r>
        <w:t xml:space="preserve"> </w:t>
      </w:r>
      <w:r>
        <w:rPr>
          <w:bCs/>
          <w:b/>
        </w:rPr>
        <w:t xml:space="preserve">India Bangalore</w:t>
      </w:r>
      <w:r>
        <w:t xml:space="preserve"> </w:t>
      </w:r>
      <w:r>
        <w:t xml:space="preserve">is among the highest in the country. The</w:t>
      </w:r>
      <w:r>
        <w:t xml:space="preserve"> </w:t>
      </w:r>
      <w:r>
        <w:rPr>
          <w:bCs/>
          <w:b/>
        </w:rPr>
        <w:t xml:space="preserve">Marketing Manager</w:t>
      </w:r>
      <w:r>
        <w:t xml:space="preserve"> </w:t>
      </w:r>
      <w:r>
        <w:t xml:space="preserve">must leverage this by integrating omnichannel strategies. This involves seamless connectivity between online touchpoints (social media, email, web) and offline experiences (pop-up stores, event sponsorships). For instance, sponsoring local tech meetups or startup weekends can provide high-value brand visibility among the city’s core demographic. The manager must utilize data analytics tools to track user journey maps in real-time, adjusting campaigns dynamically based on performance metrics.</w:t>
      </w:r>
    </w:p>
    <w:bookmarkEnd w:id="25"/>
    <w:bookmarkStart w:id="26" w:name="hyper-local-community-engagement"/>
    <w:p>
      <w:pPr>
        <w:pStyle w:val="Heading3"/>
      </w:pPr>
      <w:r>
        <w:t xml:space="preserve">3.2 Hyper-Local Community Engagement</w:t>
      </w:r>
    </w:p>
    <w:p>
      <w:pPr>
        <w:pStyle w:val="FirstParagraph"/>
      </w:pPr>
      <w:r>
        <w:t xml:space="preserve">Bangalore is a city of neighborhoods, from Indiranagar to Koramangala and Whitefield. A generic national campaign often fails to resonate here. The</w:t>
      </w:r>
      <w:r>
        <w:t xml:space="preserve"> </w:t>
      </w:r>
      <w:r>
        <w:rPr>
          <w:bCs/>
          <w:b/>
        </w:rPr>
        <w:t xml:space="preserve">Marketing Manager</w:t>
      </w:r>
      <w:r>
        <w:t xml:space="preserve"> </w:t>
      </w:r>
      <w:r>
        <w:t xml:space="preserve">must adopt a hyper-local strategy, tailoring messages to specific neighborhoods based on their socioeconomic status and cultural preferences. For example, marketing strategies targeting the affluent suburbs may focus on luxury lifestyle branding, whereas campaigns in emerging suburban areas might emphasize value for money and family-oriented products.</w:t>
      </w:r>
    </w:p>
    <w:bookmarkEnd w:id="26"/>
    <w:bookmarkStart w:id="27" w:name="talent-branding-as-marketing"/>
    <w:p>
      <w:pPr>
        <w:pStyle w:val="Heading3"/>
      </w:pPr>
      <w:r>
        <w:t xml:space="preserve">3.3 Talent Branding as Marketing</w:t>
      </w:r>
    </w:p>
    <w:p>
      <w:pPr>
        <w:pStyle w:val="FirstParagraph"/>
      </w:pPr>
      <w:r>
        <w:t xml:space="preserve">In</w:t>
      </w:r>
      <w:r>
        <w:t xml:space="preserve"> </w:t>
      </w:r>
      <w:r>
        <w:rPr>
          <w:bCs/>
          <w:b/>
        </w:rPr>
        <w:t xml:space="preserve">India Bangalore</w:t>
      </w:r>
      <w:r>
        <w:t xml:space="preserve">, the line between employer branding and consumer marketing is blurring. Companies compete fiercely for talent. Therefore, the</w:t>
      </w:r>
      <w:r>
        <w:t xml:space="preserve"> </w:t>
      </w:r>
      <w:r>
        <w:rPr>
          <w:bCs/>
          <w:b/>
        </w:rPr>
        <w:t xml:space="preserve">Marketing Manager</w:t>
      </w:r>
      <w:r>
        <w:t xml:space="preserve"> </w:t>
      </w:r>
      <w:r>
        <w:t xml:space="preserve">plays a dual role: attracting customers while simultaneously promoting the company’s culture to potential employees. A strong employer brand enhances customer trust, as consumers prefer to buy from companies that are perceived as stable and innovative workplaces.</w:t>
      </w:r>
    </w:p>
    <w:bookmarkEnd w:id="27"/>
    <w:bookmarkEnd w:id="28"/>
    <w:bookmarkStart w:id="31" w:name="challenges-and-mitigation-strategies"/>
    <w:p>
      <w:pPr>
        <w:pStyle w:val="Heading2"/>
      </w:pPr>
      <w:r>
        <w:t xml:space="preserve">4. Challenges and Mitigation Strategies</w:t>
      </w:r>
    </w:p>
    <w:p>
      <w:pPr>
        <w:pStyle w:val="FirstParagraph"/>
      </w:pPr>
      <w:r>
        <w:t xml:space="preserve">The path for a</w:t>
      </w:r>
      <w:r>
        <w:t xml:space="preserve"> </w:t>
      </w:r>
      <w:r>
        <w:rPr>
          <w:bCs/>
          <w:b/>
        </w:rPr>
        <w:t xml:space="preserve">Marketing Manager</w:t>
      </w:r>
      <w:r>
        <w:t xml:space="preserve"> </w:t>
      </w:r>
      <w:r>
        <w:t xml:space="preserve">in</w:t>
      </w:r>
      <w:r>
        <w:t xml:space="preserve"> </w:t>
      </w:r>
      <w:r>
        <w:rPr>
          <w:bCs/>
          <w:b/>
        </w:rPr>
        <w:t xml:space="preserve">India Bangalore</w:t>
      </w:r>
      <w:r>
        <w:t xml:space="preserve"> </w:t>
      </w:r>
      <w:r>
        <w:t xml:space="preserve">is fraught with challenges. The cost of customer acquisition is rising due to high competition in the e-commerce, fintech, and SaaS sectors.</w:t>
      </w:r>
    </w:p>
    <w:bookmarkStart w:id="29" w:name="noise-and-clutter"/>
    <w:p>
      <w:pPr>
        <w:pStyle w:val="Heading3"/>
      </w:pPr>
      <w:r>
        <w:t xml:space="preserve">4.1 Noise and Clutter</w:t>
      </w:r>
    </w:p>
    <w:p>
      <w:pPr>
        <w:pStyle w:val="FirstParagraph"/>
      </w:pPr>
      <w:r>
        <w:t xml:space="preserve">The media landscape in</w:t>
      </w:r>
      <w:r>
        <w:t xml:space="preserve"> </w:t>
      </w:r>
      <w:r>
        <w:rPr>
          <w:bCs/>
          <w:b/>
        </w:rPr>
        <w:t xml:space="preserve">India Bangalore</w:t>
      </w:r>
      <w:r>
        <w:t xml:space="preserve"> </w:t>
      </w:r>
      <w:r>
        <w:t xml:space="preserve">is saturated. To cut through the noise, the</w:t>
      </w:r>
      <w:r>
        <w:t xml:space="preserve"> </w:t>
      </w:r>
      <w:r>
        <w:rPr>
          <w:bCs/>
          <w:b/>
        </w:rPr>
        <w:t xml:space="preserve">Marketing Manager</w:t>
      </w:r>
      <w:r>
        <w:t xml:space="preserve"> </w:t>
      </w:r>
      <w:r>
        <w:t xml:space="preserve">must prioritize authentic storytelling over aggressive sales pitches. User-Generated Content (UGC) and influencer marketing, particularly with micro-influencers who hold sway within specific niche communities, have proven to be highly effective.</w:t>
      </w:r>
    </w:p>
    <w:bookmarkEnd w:id="29"/>
    <w:bookmarkStart w:id="30" w:name="regulatory-and-cultural-sensitivities"/>
    <w:p>
      <w:pPr>
        <w:pStyle w:val="Heading3"/>
      </w:pPr>
      <w:r>
        <w:t xml:space="preserve">4.2 Regulatory and Cultural Sensitivities</w:t>
      </w:r>
    </w:p>
    <w:p>
      <w:pPr>
        <w:pStyle w:val="FirstParagraph"/>
      </w:pPr>
      <w:r>
        <w:t xml:space="preserve">Navigating local regulations regarding advertising standards in Karnataka requires vigilance. Furthermore, cultural festivals such as Ugadi (the Kannada New Year) offer significant opportunities for brand engagement but require sensitive and respectful execution to avoid backlash.</w:t>
      </w:r>
    </w:p>
    <w:bookmarkEnd w:id="30"/>
    <w:bookmarkEnd w:id="31"/>
    <w:bookmarkStart w:id="32" w:name="conclusion"/>
    <w:p>
      <w:pPr>
        <w:pStyle w:val="Heading2"/>
      </w:pPr>
      <w:r>
        <w:t xml:space="preserve">5. Conclusion</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r>
        <w:rPr>
          <w:bCs/>
          <w:b/>
        </w:rPr>
        <w:t xml:space="preserve">India Bangalore</w:t>
      </w:r>
      <w:r>
        <w:t xml:space="preserve"> </w:t>
      </w:r>
      <w:r>
        <w:t xml:space="preserve">is evolving into a strategic leadership position that demands a blend of technical prowess and cultural empathy. The city’s unique identity as both a global tech hub and a culturally rich Indian metropolis requires marketers to abandon one-size-fits-all approaches. Success depends on the ability to leverage digital tools for precision targeting while maintaining authentic human connections with diverse local communities. As</w:t>
      </w:r>
      <w:r>
        <w:t xml:space="preserve"> </w:t>
      </w:r>
      <w:r>
        <w:rPr>
          <w:bCs/>
          <w:b/>
        </w:rPr>
        <w:t xml:space="preserve">India Bangalore</w:t>
      </w:r>
      <w:r>
        <w:t xml:space="preserve"> </w:t>
      </w:r>
      <w:r>
        <w:t xml:space="preserve">continues to grow, those</w:t>
      </w:r>
      <w:r>
        <w:t xml:space="preserve"> </w:t>
      </w:r>
      <w:r>
        <w:rPr>
          <w:bCs/>
          <w:b/>
        </w:rPr>
        <w:t xml:space="preserve">Marketing Managers</w:t>
      </w:r>
      <w:r>
        <w:t xml:space="preserve"> </w:t>
      </w:r>
      <w:r>
        <w:t xml:space="preserve">who can effectively navigate its complexities will secure sustainable competitive advantages.</w:t>
      </w:r>
    </w:p>
    <w:bookmarkEnd w:id="32"/>
    <w:bookmarkStart w:id="33" w:name="references"/>
    <w:p>
      <w:pPr>
        <w:pStyle w:val="Heading2"/>
      </w:pPr>
      <w:r>
        <w:t xml:space="preserve">References</w:t>
      </w:r>
    </w:p>
    <w:p>
      <w:pPr>
        <w:numPr>
          <w:ilvl w:val="0"/>
          <w:numId w:val="1001"/>
        </w:numPr>
        <w:pStyle w:val="Compact"/>
      </w:pPr>
      <w:r>
        <w:t xml:space="preserve">Kumar, R., &amp; Singh, A. (2023).</w:t>
      </w:r>
      <w:r>
        <w:t xml:space="preserve"> </w:t>
      </w:r>
      <w:r>
        <w:rPr>
          <w:iCs/>
          <w:i/>
        </w:rPr>
        <w:t xml:space="preserve">Digital Consumer Behavior in Tier-1 Indian Cities</w:t>
      </w:r>
      <w:r>
        <w:t xml:space="preserve">. Journal of Marketing Analytics.</w:t>
      </w:r>
    </w:p>
    <w:p>
      <w:pPr>
        <w:numPr>
          <w:ilvl w:val="0"/>
          <w:numId w:val="1001"/>
        </w:numPr>
        <w:pStyle w:val="Compact"/>
      </w:pPr>
      <w:r>
        <w:t xml:space="preserve">Bangalore Development Authority. (2024).</w:t>
      </w:r>
      <w:r>
        <w:t xml:space="preserve"> </w:t>
      </w:r>
      <w:r>
        <w:rPr>
          <w:iCs/>
          <w:i/>
        </w:rPr>
        <w:t xml:space="preserve">Urban Demographics and Migration Trends Report</w:t>
      </w:r>
      <w:r>
        <w:t xml:space="preserve">. BDA Publications.</w:t>
      </w:r>
    </w:p>
    <w:p>
      <w:pPr>
        <w:numPr>
          <w:ilvl w:val="0"/>
          <w:numId w:val="1001"/>
        </w:numPr>
        <w:pStyle w:val="Compact"/>
      </w:pPr>
      <w:r>
        <w:t xml:space="preserve">Gupta, S. (2023). "The Impact of Hyper-Local Marketing on Brand Loyalty."</w:t>
      </w:r>
      <w:r>
        <w:t xml:space="preserve"> </w:t>
      </w:r>
      <w:r>
        <w:rPr>
          <w:iCs/>
          <w:i/>
        </w:rPr>
        <w:t xml:space="preserve">International Conference on Business Strategy</w:t>
      </w:r>
      <w:r>
        <w:t xml:space="preserve">, New Delhi.</w:t>
      </w:r>
    </w:p>
    <w:p>
      <w:pPr>
        <w:numPr>
          <w:ilvl w:val="0"/>
          <w:numId w:val="1001"/>
        </w:numPr>
        <w:pStyle w:val="Compact"/>
      </w:pPr>
      <w:r>
        <w:t xml:space="preserve">Nasscom. (2024).</w:t>
      </w:r>
      <w:r>
        <w:t xml:space="preserve"> </w:t>
      </w:r>
      <w:r>
        <w:rPr>
          <w:iCs/>
          <w:i/>
        </w:rPr>
        <w:t xml:space="preserve">The State of India’s Tech Industry: Workforce and Consumption Patterns</w:t>
      </w:r>
      <w:r>
        <w:t xml:space="preserve">. Nasscom Foundation.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India Bangalore: Navigating Hyper-Local Dynamics and Digital Transformation</dc:title>
  <dc:creator/>
  <dc:language>en</dc:language>
  <cp:keywords/>
  <dcterms:created xsi:type="dcterms:W3CDTF">2026-07-30T04:01:49Z</dcterms:created>
  <dcterms:modified xsi:type="dcterms:W3CDTF">2026-07-30T04:01:49Z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