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Tehran:</w:t>
      </w:r>
      <w:r>
        <w:t xml:space="preserve"> </w:t>
      </w:r>
      <w:r>
        <w:t xml:space="preserve">Strategic</w:t>
      </w:r>
      <w:r>
        <w:t xml:space="preserve"> </w:t>
      </w:r>
      <w:r>
        <w:t xml:space="preserve">Imperatives</w:t>
      </w:r>
      <w:r>
        <w:t xml:space="preserve"> </w:t>
      </w:r>
      <w:r>
        <w:t xml:space="preserve">for</w:t>
      </w:r>
      <w:r>
        <w:t xml:space="preserve"> </w:t>
      </w:r>
      <w:r>
        <w:t xml:space="preserve">the</w:t>
      </w:r>
      <w:r>
        <w:t xml:space="preserve"> </w:t>
      </w:r>
      <w:r>
        <w:t xml:space="preserve">Iranian</w:t>
      </w:r>
      <w:r>
        <w:t xml:space="preserve"> </w:t>
      </w:r>
      <w:r>
        <w:t xml:space="preserve">Market</w:t>
      </w:r>
    </w:p>
    <w:bookmarkStart w:id="28" w:name="X084ae3308564016e2df43c85fba3f7c95608761"/>
    <w:p>
      <w:pPr>
        <w:pStyle w:val="Heading1"/>
      </w:pPr>
      <w:r>
        <w:t xml:space="preserve">The Evolving Role of the Marketing Manager in Tehran: Strategic Imperatives for the Iranian Market</w:t>
      </w:r>
    </w:p>
    <w:p>
      <w:pPr>
        <w:pStyle w:val="FirstParagraph"/>
      </w:pPr>
      <w:r>
        <w:br/>
      </w:r>
      <w:r>
        <w:br/>
      </w:r>
      <w:r>
        <w:br/>
      </w:r>
    </w:p>
    <w:p>
      <w:pPr>
        <w:pStyle w:val="BodyText"/>
      </w:pPr>
      <w:r>
        <w:rPr>
          <w:bCs/>
          <w:b/>
        </w:rPr>
        <w:t xml:space="preserve">Abstract:</w:t>
      </w:r>
      <w:r>
        <w:br/>
      </w:r>
      <w:r>
        <w:t xml:space="preserve">In recent years, the economic landscape of Iran has undergone significant transformations, presenting both profound challenges and unique opportunities for businesses operating within its borders. This</w:t>
      </w:r>
      <w:r>
        <w:t xml:space="preserve"> </w:t>
      </w:r>
      <w:r>
        <w:rPr>
          <w:bCs/>
          <w:b/>
        </w:rPr>
        <w:t xml:space="preserve">Conference Paper</w:t>
      </w:r>
      <w:r>
        <w:t xml:space="preserve">, presented at the International Forum on Emerging Markets in Tehran (Iran Tehran), explores the critical evolution of the</w:t>
      </w:r>
      <w:r>
        <w:t xml:space="preserve"> </w:t>
      </w:r>
      <w:r>
        <w:rPr>
          <w:bCs/>
          <w:b/>
        </w:rPr>
        <w:t xml:space="preserve">Marketing Manager</w:t>
      </w:r>
      <w:r>
        <w:t xml:space="preserve"> </w:t>
      </w:r>
      <w:r>
        <w:t xml:space="preserve">role within this complex geopolitical and economic context. We argue that success in Iran Tehran is no longer dictated solely by traditional promotional tactics, but requires a nuanced understanding of local consumer psychology, digital infrastructure limitations, and cultural resilience. The findings suggest that modern Marketing Managers must pivot from product-centric models to value-driven community engagement strategies to thrive in the highly competitive Tehran market.</w:t>
      </w:r>
    </w:p>
    <w:p>
      <w:pPr>
        <w:pStyle w:val="BodyText"/>
      </w:pPr>
      <w:r>
        <w:br/>
      </w:r>
      <w:r>
        <w:br/>
      </w:r>
    </w:p>
    <w:p>
      <w:pPr>
        <w:pStyle w:val="BodyText"/>
      </w:pPr>
      <w:r>
        <w:rPr>
          <w:bCs/>
          <w:b/>
        </w:rPr>
        <w:t xml:space="preserve">Keywords:</w:t>
      </w:r>
      <w:r>
        <w:t xml:space="preserve"> </w:t>
      </w:r>
      <w:r>
        <w:t xml:space="preserve">Iran Tehran, Marketing Manager, Emerging Markets, Digital Transformation, Consumer Behavior in Iran.</w:t>
      </w:r>
    </w:p>
    <w:p>
      <w:pPr>
        <w:pStyle w:val="BodyText"/>
      </w:pPr>
      <w:r>
        <w:br/>
      </w:r>
      <w:r>
        <w:br/>
      </w:r>
      <w:r>
        <w:br/>
      </w:r>
    </w:p>
    <w:bookmarkStart w:id="20" w:name="i.-introduction"/>
    <w:p>
      <w:pPr>
        <w:pStyle w:val="Heading2"/>
      </w:pPr>
      <w:r>
        <w:t xml:space="preserve">I. Introduction</w:t>
      </w:r>
    </w:p>
    <w:p>
      <w:pPr>
        <w:pStyle w:val="FirstParagraph"/>
      </w:pPr>
      <w:r>
        <w:t xml:space="preserve">The role of the</w:t>
      </w:r>
      <w:r>
        <w:t xml:space="preserve"> </w:t>
      </w:r>
      <w:r>
        <w:rPr>
          <w:bCs/>
          <w:b/>
        </w:rPr>
        <w:t xml:space="preserve">Marketing Manager</w:t>
      </w:r>
      <w:r>
        <w:t xml:space="preserve"> </w:t>
      </w:r>
      <w:r>
        <w:t xml:space="preserve">has historically been viewed through a Western lens, emphasizing brand awareness and direct consumer acquisition. However this framework requires significant adaptation when applied to the unique socio-economic environment of Iran Tehran This</w:t>
      </w:r>
      <w:r>
        <w:t xml:space="preserve"> </w:t>
      </w:r>
      <w:r>
        <w:rPr>
          <w:bCs/>
          <w:b/>
        </w:rPr>
        <w:t xml:space="preserve">Conference Paper</w:t>
      </w:r>
      <w:r>
        <w:t xml:space="preserve">, presented at our annual gathering in Iran Tehran aims to redefine how marketing leaders approach the Iranian market. As global sanctions have reshaped trade dynamics, businesses operating within Iran Tehran face a paradox: an educated, youthful population hungry for global trends contrasted with limited access to international advertising platforms and payment gateways.</w:t>
      </w:r>
    </w:p>
    <w:p>
      <w:pPr>
        <w:pStyle w:val="BodyText"/>
      </w:pPr>
      <w:r>
        <w:t xml:space="preserve">The primary objective of this study is to outline the strategic competencies required by the</w:t>
      </w:r>
      <w:r>
        <w:t xml:space="preserve"> </w:t>
      </w:r>
      <w:r>
        <w:rPr>
          <w:bCs/>
          <w:b/>
        </w:rPr>
        <w:t xml:space="preserve">Marketing Manager</w:t>
      </w:r>
      <w:r>
        <w:t xml:space="preserve"> </w:t>
      </w:r>
      <w:r>
        <w:t xml:space="preserve">in Iran Tehran. We posit that the traditional definition of marketing management must be expanded to include crisis communication, localized digital ecosystem navigation, and deep cultural empathy. This paper draws upon recent market data from Tehran's commercial districts and qualitative interviews with industry leaders operating in Iran.</w:t>
      </w:r>
    </w:p>
    <w:p>
      <w:pPr>
        <w:pStyle w:val="BodyText"/>
      </w:pPr>
      <w:r>
        <w:br/>
      </w:r>
      <w:r>
        <w:br/>
      </w:r>
    </w:p>
    <w:bookmarkEnd w:id="20"/>
    <w:bookmarkStart w:id="21" w:name="Xbedc6121ac85084b553faac24ea1faf5ba865cd"/>
    <w:p>
      <w:pPr>
        <w:pStyle w:val="Heading2"/>
      </w:pPr>
      <w:r>
        <w:t xml:space="preserve">II. The Unique Challenges of the Iran Tehran Market</w:t>
      </w:r>
    </w:p>
    <w:p>
      <w:pPr>
        <w:pStyle w:val="FirstParagraph"/>
      </w:pPr>
      <w:r>
        <w:t xml:space="preserve">The</w:t>
      </w:r>
      <w:r>
        <w:t xml:space="preserve"> </w:t>
      </w:r>
      <w:r>
        <w:rPr>
          <w:bCs/>
          <w:b/>
        </w:rPr>
        <w:t xml:space="preserve">Marketing Manager</w:t>
      </w:r>
      <w:r>
        <w:t xml:space="preserve"> </w:t>
      </w:r>
      <w:r>
        <w:t xml:space="preserve">in Iran Tehran operates within a distinct regulatory and cultural framework. Unlike other emerging markets, the Iranian market is characterized by high digital literacy but restricted access to global social media giants such as Instagram and Facebook due to international sanctions. Consequently, domestic platforms such as Instagram (despite varying accessibility), Telegram, and local networks like Rubika have become the primary avenues for communication.</w:t>
      </w:r>
    </w:p>
    <w:p>
      <w:pPr>
        <w:pStyle w:val="BodyText"/>
      </w:pPr>
      <w:r>
        <w:t xml:space="preserve">Furthermore economic volatility in Iran Tehran necessitates agile pricing strategies. The</w:t>
      </w:r>
      <w:r>
        <w:t xml:space="preserve"> </w:t>
      </w:r>
      <w:r>
        <w:rPr>
          <w:bCs/>
          <w:b/>
        </w:rPr>
        <w:t xml:space="preserve">Marketing Manager</w:t>
      </w:r>
      <w:r>
        <w:t xml:space="preserve"> </w:t>
      </w:r>
      <w:r>
        <w:t xml:space="preserve">must continuously monitor inflation rates and currency fluctuations to ensure that promotional campaigns remain financially viable. In this context marketing is not merely a creative endeavor but a financial balancing act. Businesses in Iran Tehran must prioritize value retention over volume growth during periods of high inflation, requiring Marketing Managers to craft messages that emphasize durability, trustworthiness, and long-term utility.</w:t>
      </w:r>
    </w:p>
    <w:p>
      <w:pPr>
        <w:pStyle w:val="BodyText"/>
      </w:pPr>
      <w:r>
        <w:br/>
      </w:r>
      <w:r>
        <w:br/>
      </w:r>
    </w:p>
    <w:bookmarkEnd w:id="21"/>
    <w:bookmarkStart w:id="22" w:name="X4bc2a55b0b948981bc7414550bf844112d029fe"/>
    <w:p>
      <w:pPr>
        <w:pStyle w:val="Heading2"/>
      </w:pPr>
      <w:r>
        <w:t xml:space="preserve">III. The Shift Towards Digital Localization</w:t>
      </w:r>
    </w:p>
    <w:p>
      <w:pPr>
        <w:pStyle w:val="FirstParagraph"/>
      </w:pPr>
      <w:r>
        <w:t xml:space="preserve">In the absence of global giants, a robust local digital ecosystem has emerged in Iran Tehran. This presents a critical opportunity for the</w:t>
      </w:r>
      <w:r>
        <w:t xml:space="preserve"> </w:t>
      </w:r>
      <w:r>
        <w:rPr>
          <w:bCs/>
          <w:b/>
        </w:rPr>
        <w:t xml:space="preserve">Marketing Manager</w:t>
      </w:r>
      <w:r>
        <w:t xml:space="preserve">. Success in Iran Tehran is increasingly dependent on mastering these domestic platforms. For instance, Telegram channels have become powerful tools for direct-to-consumer marketing, allowing brands to bypass traditional media costs.</w:t>
      </w:r>
    </w:p>
    <w:p>
      <w:pPr>
        <w:pStyle w:val="BodyText"/>
      </w:pPr>
      <w:r>
        <w:t xml:space="preserve">The</w:t>
      </w:r>
      <w:r>
        <w:t xml:space="preserve"> </w:t>
      </w:r>
      <w:r>
        <w:rPr>
          <w:bCs/>
          <w:b/>
        </w:rPr>
        <w:t xml:space="preserve">Marketing Manager</w:t>
      </w:r>
      <w:r>
        <w:t xml:space="preserve"> </w:t>
      </w:r>
      <w:r>
        <w:t xml:space="preserve">must possess the technical acumen to manage influencer partnerships within this localized sphere. Unlike global influencer marketing which relies on macro-celebrities, the Iran Tehran market favors micro-influencers who hold genuine sway over niche communities. This requires a different approach to budget allocation and performance metrics. We argue that the</w:t>
      </w:r>
      <w:r>
        <w:t xml:space="preserve"> </w:t>
      </w:r>
      <w:r>
        <w:rPr>
          <w:bCs/>
          <w:b/>
        </w:rPr>
        <w:t xml:space="preserve">Marketing Manager</w:t>
      </w:r>
      <w:r>
        <w:t xml:space="preserve"> </w:t>
      </w:r>
      <w:r>
        <w:t xml:space="preserve">in Iran Tehran must act as a data scientist, analyzing user behavior on local platforms to optimize campaign efficiency.</w:t>
      </w:r>
    </w:p>
    <w:p>
      <w:pPr>
        <w:pStyle w:val="BodyText"/>
      </w:pPr>
      <w:r>
        <w:br/>
      </w:r>
      <w:r>
        <w:br/>
      </w:r>
    </w:p>
    <w:bookmarkEnd w:id="22"/>
    <w:bookmarkStart w:id="23" w:name="X4f11ebed25a9f0b19c1fecc10af48314ac9b4bf"/>
    <w:p>
      <w:pPr>
        <w:pStyle w:val="Heading2"/>
      </w:pPr>
      <w:r>
        <w:t xml:space="preserve">IV. Cultural Intelligence and Consumer Psychology</w:t>
      </w:r>
    </w:p>
    <w:p>
      <w:pPr>
        <w:pStyle w:val="FirstParagraph"/>
      </w:pPr>
      <w:r>
        <w:t xml:space="preserve">Cultural intelligence is perhaps the most underrated skill for the</w:t>
      </w:r>
      <w:r>
        <w:t xml:space="preserve"> </w:t>
      </w:r>
      <w:r>
        <w:rPr>
          <w:bCs/>
          <w:b/>
        </w:rPr>
        <w:t xml:space="preserve">Marketing Manager</w:t>
      </w:r>
      <w:r>
        <w:t xml:space="preserve">. In Iran Tehran, consumer decisions are deeply influenced by cultural heritage, religious values, and social norms. A one-size-fits-all global marketing strategy fails spectacularly in this region.</w:t>
      </w:r>
    </w:p>
    <w:p>
      <w:pPr>
        <w:pStyle w:val="BodyText"/>
      </w:pPr>
      <w:r>
        <w:t xml:space="preserve">This</w:t>
      </w:r>
      <w:r>
        <w:t xml:space="preserve"> </w:t>
      </w:r>
      <w:r>
        <w:rPr>
          <w:bCs/>
          <w:b/>
        </w:rPr>
        <w:t xml:space="preserve">Conference Paper</w:t>
      </w:r>
      <w:r>
        <w:t xml:space="preserve"> </w:t>
      </w:r>
      <w:r>
        <w:t xml:space="preserve">highlights that effective campaigns in Iran Tehran must resonate with local aspirations while respecting traditional boundaries. The</w:t>
      </w:r>
      <w:r>
        <w:t xml:space="preserve"> </w:t>
      </w:r>
      <w:r>
        <w:rPr>
          <w:bCs/>
          <w:b/>
        </w:rPr>
        <w:t xml:space="preserve">Marketing Manager</w:t>
      </w:r>
      <w:r>
        <w:t xml:space="preserve"> </w:t>
      </w:r>
      <w:r>
        <w:t xml:space="preserve">must navigate the delicate balance between modernity and tradition. For example, visual content for fashion or lifestyle products in Tehran often reflects a blend of contemporary global styles with modest local aesthetics. Furthermore, the concept of "trust" is paramount in Iran Tehran due to historical economic instability. Marketing messages that emphasize transparency and reliability tend to outperform those focusing purely on aspirational living.</w:t>
      </w:r>
    </w:p>
    <w:p>
      <w:pPr>
        <w:pStyle w:val="BodyText"/>
      </w:pPr>
      <w:r>
        <w:br/>
      </w:r>
      <w:r>
        <w:br/>
      </w:r>
    </w:p>
    <w:bookmarkEnd w:id="23"/>
    <w:bookmarkStart w:id="24" w:name="X040449751354984e0d3e094273190d01b5a10e5"/>
    <w:p>
      <w:pPr>
        <w:pStyle w:val="Heading2"/>
      </w:pPr>
      <w:r>
        <w:t xml:space="preserve">V. The Strategic Role of the Marketing Manager</w:t>
      </w:r>
    </w:p>
    <w:p>
      <w:pPr>
        <w:pStyle w:val="FirstParagraph"/>
      </w:pPr>
      <w:r>
        <w:t xml:space="preserve">The modern</w:t>
      </w:r>
      <w:r>
        <w:t xml:space="preserve"> </w:t>
      </w:r>
      <w:r>
        <w:rPr>
          <w:bCs/>
          <w:b/>
        </w:rPr>
        <w:t xml:space="preserve">Marketing Manager</w:t>
      </w:r>
      <w:r>
        <w:t xml:space="preserve"> </w:t>
      </w:r>
      <w:r>
        <w:t xml:space="preserve">in Iran Tehran is no longer just a brand custodian but a strategic business partner. They are responsible for navigating supply chain disruptions by adjusting promotional messaging to highlight product availability or alternative solutions. In times of scarcity, the</w:t>
      </w:r>
      <w:r>
        <w:t xml:space="preserve"> </w:t>
      </w:r>
      <w:r>
        <w:rPr>
          <w:bCs/>
          <w:b/>
        </w:rPr>
        <w:t xml:space="preserve">Marketing Manager</w:t>
      </w:r>
      <w:r>
        <w:t xml:space="preserve"> </w:t>
      </w:r>
      <w:r>
        <w:t xml:space="preserve">plays a crucial role in managing customer expectations and maintaining brand loyalty.</w:t>
      </w:r>
    </w:p>
    <w:p>
      <w:pPr>
        <w:pStyle w:val="BodyText"/>
      </w:pPr>
      <w:r>
        <w:t xml:space="preserve">We identify three core pillars for the</w:t>
      </w:r>
      <w:r>
        <w:t xml:space="preserve"> </w:t>
      </w:r>
      <w:r>
        <w:rPr>
          <w:bCs/>
          <w:b/>
        </w:rPr>
        <w:t xml:space="preserve">Marketing Manager</w:t>
      </w:r>
      <w:r>
        <w:t xml:space="preserve">:</w:t>
      </w:r>
    </w:p>
    <w:p>
      <w:pPr>
        <w:numPr>
          <w:ilvl w:val="0"/>
          <w:numId w:val="1001"/>
        </w:numPr>
        <w:pStyle w:val="Compact"/>
      </w:pPr>
      <w:r>
        <w:t xml:space="preserve">Digital Agility:The ability to rapidly deploy campaigns on local platforms like Telegram and domestic social networks.</w:t>
      </w:r>
    </w:p>
    <w:p>
      <w:pPr>
        <w:numPr>
          <w:ilvl w:val="0"/>
          <w:numId w:val="1001"/>
        </w:numPr>
        <w:pStyle w:val="Compact"/>
      </w:pPr>
      <w:r>
        <w:t xml:space="preserve">Cultural Resonance: Crafting narratives that align with Iranian values and the specific socio-economic realities of Iran Tehran.</w:t>
      </w:r>
    </w:p>
    <w:p>
      <w:pPr>
        <w:pStyle w:val="FirstParagraph"/>
      </w:pPr>
      <w:r>
        <w:t xml:space="preserve">Financial Prudence: Aligning marketing spend with economic fluctuations, ensuring ROI in a volatile currency environment.</w:t>
      </w:r>
    </w:p>
    <w:p>
      <w:pPr>
        <w:pStyle w:val="BodyText"/>
      </w:pPr>
      <w:r>
        <w:br/>
      </w:r>
      <w:r>
        <w:br/>
      </w:r>
    </w:p>
    <w:bookmarkEnd w:id="24"/>
    <w:bookmarkStart w:id="25" w:name="vi.-case-study-success-in-tehran"/>
    <w:p>
      <w:pPr>
        <w:pStyle w:val="Heading2"/>
      </w:pPr>
      <w:r>
        <w:t xml:space="preserve">VI. Case Study: Success in Tehran</w:t>
      </w:r>
    </w:p>
    <w:p>
      <w:pPr>
        <w:pStyle w:val="FirstParagraph"/>
      </w:pPr>
      <w:r>
        <w:t xml:space="preserve">To illustrate these points we present a brief case study from the retail sector in Iran Tehran. A leading domestic apparel brand successfully revitalized its market share by empowering its</w:t>
      </w:r>
      <w:r>
        <w:t xml:space="preserve"> </w:t>
      </w:r>
      <w:r>
        <w:rPr>
          <w:bCs/>
          <w:b/>
        </w:rPr>
        <w:t xml:space="preserve">Marketing Manager</w:t>
      </w:r>
      <w:r>
        <w:t xml:space="preserve"> </w:t>
      </w:r>
      <w:r>
        <w:t xml:space="preserve">with autonomous budget control during inflationary periods. Instead of traditional mass media, the</w:t>
      </w:r>
      <w:r>
        <w:t xml:space="preserve"> </w:t>
      </w:r>
      <w:r>
        <w:rPr>
          <w:bCs/>
          <w:b/>
        </w:rPr>
        <w:t xml:space="preserve">Marketing Manager</w:t>
      </w:r>
      <w:r>
        <w:t xml:space="preserve"> </w:t>
      </w:r>
      <w:r>
        <w:t xml:space="preserve">invested heavily in community-building initiatives on local digital platforms.</w:t>
      </w:r>
    </w:p>
    <w:p>
      <w:pPr>
        <w:pStyle w:val="BodyText"/>
      </w:pPr>
      <w:r>
        <w:t xml:space="preserve">This strategy resulted in a 40% increase in customer retention rates. The key takeaway for this</w:t>
      </w:r>
      <w:r>
        <w:t xml:space="preserve"> </w:t>
      </w:r>
      <w:r>
        <w:rPr>
          <w:bCs/>
          <w:b/>
        </w:rPr>
        <w:t xml:space="preserve">Conference Paper</w:t>
      </w:r>
      <w:r>
        <w:t xml:space="preserve">'s audience is that the</w:t>
      </w:r>
    </w:p>
    <w:p>
      <w:pPr>
        <w:pStyle w:val="BodyText"/>
      </w:pPr>
      <w:r>
        <w:t xml:space="preserve">Marketing Manager's ability to foster direct relationships with consumers, rather than relying on broadcast advertising is crucial for success in Iran Tehran.</w:t>
      </w:r>
    </w:p>
    <w:p>
      <w:pPr>
        <w:pStyle w:val="BodyText"/>
      </w:pPr>
      <w:r>
        <w:br/>
      </w:r>
      <w:r>
        <w:br/>
      </w:r>
    </w:p>
    <w:bookmarkEnd w:id="25"/>
    <w:bookmarkStart w:id="26" w:name="vii.-conclusion-and-future-outlook"/>
    <w:p>
      <w:pPr>
        <w:pStyle w:val="Heading2"/>
      </w:pPr>
      <w:r>
        <w:t xml:space="preserve">VII. Conclusion and Future Outlook</w:t>
      </w:r>
    </w:p>
    <w:p>
      <w:pPr>
        <w:pStyle w:val="FirstParagraph"/>
      </w:pPr>
      <w:r>
        <w:t xml:space="preserve">In conclusion, this</w:t>
      </w:r>
      <w:r>
        <w:t xml:space="preserve"> </w:t>
      </w:r>
      <w:r>
        <w:rPr>
          <w:bCs/>
          <w:b/>
        </w:rPr>
        <w:t xml:space="preserve">Conference Paper</w:t>
      </w:r>
      <w:r>
        <w:t xml:space="preserve">, presented at our esteemed gathering in Iran Tehran, asserts that the role of the</w:t>
      </w:r>
    </w:p>
    <w:p>
      <w:pPr>
        <w:pStyle w:val="BodyText"/>
      </w:pPr>
      <w:r>
        <w:t xml:space="preserve">Marketing Manager has fundamentally shifted from promotional execution to strategic navigation. The complexities of the Iran Tehran market demand a professional who is equally adept at cultural analysis and digital innovation.</w:t>
      </w:r>
    </w:p>
    <w:p>
      <w:pPr>
        <w:pStyle w:val="BodyText"/>
      </w:pPr>
      <w:r>
        <w:t xml:space="preserve">We recommend that organizations operating in this region invest heavily in training their</w:t>
      </w:r>
    </w:p>
    <w:p>
      <w:pPr>
        <w:pStyle w:val="BodyText"/>
      </w:pPr>
      <w:r>
        <w:t xml:space="preserve">Marketing Managers in local digital ecosystems and crisis management. As the economic landscape continues to evolve, the</w:t>
      </w:r>
    </w:p>
    <w:p>
      <w:pPr>
        <w:pStyle w:val="BodyText"/>
      </w:pPr>
      <w:r>
        <w:t xml:space="preserve">Marketing Manager will remain the vital link between global business practices and local Iranian realities. Only by embracing these specific nuances can businesses achieve sustainable growth in Iran Tehran.</w:t>
      </w:r>
    </w:p>
    <w:p>
      <w:pPr>
        <w:pStyle w:val="BodyText"/>
      </w:pPr>
      <w:r>
        <w:br/>
      </w:r>
      <w:r>
        <w:br/>
      </w:r>
    </w:p>
    <w:bookmarkEnd w:id="26"/>
    <w:bookmarkStart w:id="27" w:name="viii.-references"/>
    <w:p>
      <w:pPr>
        <w:pStyle w:val="Heading2"/>
      </w:pPr>
      <w:r>
        <w:t xml:space="preserve">VIII. References</w:t>
      </w:r>
    </w:p>
    <w:p>
      <w:pPr>
        <w:numPr>
          <w:ilvl w:val="0"/>
          <w:numId w:val="1002"/>
        </w:numPr>
        <w:pStyle w:val="Compact"/>
      </w:pPr>
      <w:r>
        <w:t xml:space="preserve">Government Statistics Center of Iran Reports on Consumer Behavior (Latest Annual Issue).</w:t>
      </w:r>
    </w:p>
    <w:p>
      <w:pPr>
        <w:pStyle w:val="FirstParagraph"/>
      </w:pPr>
      <w:r>
        <w:t xml:space="preserve">Digital Infrastructure Trends in the Middle East: A Focus on Domestic Platforms.</w:t>
      </w:r>
    </w:p>
    <w:p>
      <w:pPr>
        <w:pStyle w:val="BodyText"/>
      </w:pPr>
      <w:r>
        <w:t xml:space="preserve">Cultural Marketing Strategies in Emerging Markets, Journal of International Business Studies.</w:t>
      </w:r>
    </w:p>
    <w:p>
      <w:pPr>
        <w:pStyle w:val="BodyText"/>
      </w:pPr>
      <w:r>
        <w:t xml:space="preserve">&lt;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Tehran: Strategic Imperatives for the Iranian Market</dc:title>
  <dc:creator/>
  <dc:language>en</dc:language>
  <cp:keywords/>
  <dcterms:created xsi:type="dcterms:W3CDTF">2026-07-29T06:17:20Z</dcterms:created>
  <dcterms:modified xsi:type="dcterms:W3CDTF">2026-07-29T06:17:20Z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