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bookmarkStart w:id="31" w:name="Xdc802f776cdd7eb89bafd27567b1975a20e06c9"/>
    <w:p>
      <w:pPr>
        <w:pStyle w:val="Heading1"/>
      </w:pPr>
      <w:r>
        <w:t xml:space="preserve">The Strategic Evolution of the Marketing Manager in Kuwait City</w:t>
      </w:r>
    </w:p>
    <w:p>
      <w:pPr>
        <w:pStyle w:val="FirstParagraph"/>
      </w:pPr>
      <w:r>
        <w:rPr>
          <w:bCs/>
          <w:b/>
        </w:rPr>
        <w:t xml:space="preserve">A Conference Paper on Digital Transformation, Cultural Nuance, and Consumer Behavior in a Dynamic Gulf Market</w:t>
      </w:r>
    </w:p>
    <w:p>
      <w:pPr>
        <w:pStyle w:val="BodyText"/>
      </w:pPr>
      <w:r>
        <w:rPr>
          <w:bCs/>
          <w:b/>
        </w:rPr>
        <w:t xml:space="preserve">Presented at:</w:t>
      </w:r>
      <w:r>
        <w:t xml:space="preserve"> </w:t>
      </w:r>
      <w:r>
        <w:t xml:space="preserve">International Conference on Emerging Markets and Regional Business Strategies</w:t>
      </w:r>
      <w:r>
        <w:br/>
      </w:r>
      <w:r>
        <w:rPr>
          <w:bCs/>
          <w:b/>
        </w:rPr>
        <w:t xml:space="preserve">Date:</w:t>
      </w:r>
      <w:r>
        <w:t xml:space="preserve"> </w:t>
      </w:r>
      <w:r>
        <w:t xml:space="preserve">October 2023</w:t>
      </w:r>
      <w:r>
        <w:br/>
      </w:r>
      <w:r>
        <w:rPr>
          <w:bCs/>
          <w:b/>
        </w:rPr>
        <w:t xml:space="preserve">Focal Region:</w:t>
      </w:r>
      <w:r>
        <w:t xml:space="preserve"> </w:t>
      </w:r>
      <w:r>
        <w:t xml:space="preserve">Kuwait City, State of Kuwait</w:t>
      </w:r>
    </w:p>
    <w:bookmarkStart w:id="20" w:name="abstract"/>
    <w:p>
      <w:pPr>
        <w:pStyle w:val="Heading3"/>
      </w:pPr>
      <w:r>
        <w:t xml:space="preserve">Abstract</w:t>
      </w:r>
    </w:p>
    <w:p>
      <w:pPr>
        <w:pStyle w:val="FirstParagraph"/>
      </w:pPr>
      <w:r>
        <w:t xml:space="preserve">This paper examines the critical role and evolving responsibilities of the Marketing Manager within the unique economic and cultural landscape of Kuwait City. As one of the most developed economies in the Middle East, Kuwait presents a distinct set of challenges and opportunities for brand management. This study analyzes how local Marketing Managers are adapting to digital saturation, regulatory shifts under Vision 2035, and deep-seated cultural expectations. Through an analysis of consumer behavior trends and technological adoption rates in Kuwait City, this paper argues that the modern Marketing Manager must serve not merely as a promotional agent but as a strategic navigator of socio-cultural dynamics.</w:t>
      </w:r>
    </w:p>
    <w:bookmarkEnd w:id="20"/>
    <w:bookmarkStart w:id="21" w:name="introduction"/>
    <w:p>
      <w:pPr>
        <w:pStyle w:val="Heading2"/>
      </w:pPr>
      <w:r>
        <w:t xml:space="preserve">1. Introduction</w:t>
      </w:r>
    </w:p>
    <w:p>
      <w:pPr>
        <w:pStyle w:val="FirstParagraph"/>
      </w:pPr>
      <w:r>
        <w:t xml:space="preserve">The role of the Marketing Manager has undergone a profound transformation over the last decade, shifting from traditional advertising oversight to holistic brand stewardship. Nowhere is this shift more pronounced than in Kuwait City, the capital and economic heart of Kuwait. Known for its high per capita income and youthful demographic profile, Kuwait City serves as a microcosm of broader regional trends while maintaining distinct local characteristics. For the Marketing Manager operating in this sphere, success requires a nuanced understanding that goes beyond standard global marketing frameworks.</w:t>
      </w:r>
    </w:p>
    <w:p>
      <w:pPr>
        <w:pStyle w:val="BodyText"/>
      </w:pPr>
      <w:r>
        <w:t xml:space="preserve">In recent years, Kuwait City has witnessed an explosion in digital connectivity. With one of the highest social media penetration rates in the world, residents are among the most active users globally. Consequently, the Marketing Manager in Kuwait City is tasked with managing campaigns across a highly fragmented and fast-paced digital ecosystem. This paper explores how these factors necessitate a redefinition of traditional marketing competencies.</w:t>
      </w:r>
    </w:p>
    <w:bookmarkEnd w:id="21"/>
    <w:bookmarkStart w:id="24" w:name="the-unique-landscape-of-kuwait-city"/>
    <w:p>
      <w:pPr>
        <w:pStyle w:val="Heading2"/>
      </w:pPr>
      <w:r>
        <w:t xml:space="preserve">2. The Unique Landscape of Kuwait City</w:t>
      </w:r>
    </w:p>
    <w:p>
      <w:pPr>
        <w:pStyle w:val="FirstParagraph"/>
      </w:pPr>
      <w:r>
        <w:t xml:space="preserve">To understand the function of the Marketing Manager, one must first appreciate the environment in which they operate. Kuwait City is characterized by a high degree of urbanization and a concentration of wealth within specific sectors, including retail, real estate, and finance. However, it is also a city where tradition and modernity intersect daily.</w:t>
      </w:r>
    </w:p>
    <w:bookmarkStart w:id="22" w:name="the-youth-bulge"/>
    <w:p>
      <w:pPr>
        <w:pStyle w:val="Heading3"/>
      </w:pPr>
      <w:r>
        <w:t xml:space="preserve">2.1 The Youth Bulge</w:t>
      </w:r>
    </w:p>
    <w:p>
      <w:pPr>
        <w:pStyle w:val="FirstParagraph"/>
      </w:pPr>
      <w:r>
        <w:t xml:space="preserve">A significant portion of Kuwait City’s population falls within the Gen Z and Millennial demographics. These groups are digitally native, highly mobile-first, and value authenticity in brand messaging. For the Marketing Manager, this demographic reality means that traditional mass-media approaches are increasingly ineffective. Instead, targeted digital strategies leveraging influencers and community-driven content have become paramount.</w:t>
      </w:r>
    </w:p>
    <w:bookmarkEnd w:id="22"/>
    <w:bookmarkStart w:id="23" w:name="the-influence-of-tradition"/>
    <w:p>
      <w:pPr>
        <w:pStyle w:val="Heading3"/>
      </w:pPr>
      <w:r>
        <w:t xml:space="preserve">2.2 The Influence of Tradition</w:t>
      </w:r>
    </w:p>
    <w:p>
      <w:pPr>
        <w:pStyle w:val="FirstParagraph"/>
      </w:pPr>
      <w:r>
        <w:t xml:space="preserve">Despite rapid modernization, social structures in Kuwait City remain deeply rooted in tribal and familial ties. Brand trust is often established through personal recommendation and social validation rather than corporate announcements alone. Therefore, the Marketing Manager must cultivate a brand presence that feels communal and respectful of local heritage while simultaneously projecting innovation.</w:t>
      </w:r>
    </w:p>
    <w:bookmarkEnd w:id="23"/>
    <w:bookmarkEnd w:id="24"/>
    <w:bookmarkStart w:id="25" w:name="Xbffdcd333d3fb06729a05574db11a37ce1ff4e0"/>
    <w:p>
      <w:pPr>
        <w:pStyle w:val="Heading2"/>
      </w:pPr>
      <w:r>
        <w:t xml:space="preserve">3. Digital Transformation and Data-Driven Decision Making</w:t>
      </w:r>
    </w:p>
    <w:p>
      <w:pPr>
        <w:pStyle w:val="FirstParagraph"/>
      </w:pPr>
      <w:r>
        <w:t xml:space="preserve">The contemporary Marketing Manager in Kuwait City is increasingly reliant on data analytics to guide strategy. The shift from intuition-based marketing to evidence-based decision-making has accelerated due to the availability of granular consumer data across platforms such as Snapchat, Instagram, and Twitter (X).</w:t>
      </w:r>
    </w:p>
    <w:p>
      <w:pPr>
        <w:pStyle w:val="BodyText"/>
      </w:pPr>
      <w:r>
        <w:t xml:space="preserve">Snapchat, in particular, holds a unique position in the Kuwaiti digital landscape. It is not merely a social platform but a primary channel for commerce and daily communication. A proficient Marketing Manager must possess the technical acuity to manage paid advertising on these platforms effectively while ensuring that creative assets are culturally appropriate. This involves navigating complex nuances in language, dialect, and visual symbolism specific to the Gulf region.</w:t>
      </w:r>
    </w:p>
    <w:bookmarkEnd w:id="25"/>
    <w:bookmarkStart w:id="26" w:name="regulatory-frameworks-and-vision-2035"/>
    <w:p>
      <w:pPr>
        <w:pStyle w:val="Heading2"/>
      </w:pPr>
      <w:r>
        <w:t xml:space="preserve">4. Regulatory Frameworks and Vision 2035</w:t>
      </w:r>
    </w:p>
    <w:p>
      <w:pPr>
        <w:pStyle w:val="FirstParagraph"/>
      </w:pPr>
      <w:r>
        <w:t xml:space="preserve">The strategic planning of the Marketing Manager is heavily influenced by Kuwait’s national agenda, known as "New Kuwait 2035." This vision aims to diversify the economy away from oil dependency and foster a knowledge-based society. For marketing professionals, this translates into opportunities in non-oil sectors such as tourism, technology services, and sustainable retail.</w:t>
      </w:r>
    </w:p>
    <w:p>
      <w:pPr>
        <w:pStyle w:val="BodyText"/>
      </w:pPr>
      <w:r>
        <w:t xml:space="preserve">Furthermore, regulatory bodies in Kuwait City have tightened guidelines regarding advertising content. Issues related to data privacy (following the enactment of data protection laws), consumer rights, and ethical advertising standards require the Marketing Manager to stay abreast of legal changes. Compliance is no longer a backend administrative task but a core component of brand reputation management.</w:t>
      </w:r>
    </w:p>
    <w:bookmarkEnd w:id="26"/>
    <w:bookmarkStart w:id="27" w:name="challenges-faced-by-marketing-managers"/>
    <w:p>
      <w:pPr>
        <w:pStyle w:val="Heading2"/>
      </w:pPr>
      <w:r>
        <w:t xml:space="preserve">5. Challenges Faced by Marketing Managers</w:t>
      </w:r>
    </w:p>
    <w:p>
      <w:pPr>
        <w:pStyle w:val="FirstParagraph"/>
      </w:pPr>
      <w:r>
        <w:t xml:space="preserve">Despite the opportunities, Marketing Managers in Kuwait City face significant hurdles:</w:t>
      </w:r>
    </w:p>
    <w:p>
      <w:pPr>
        <w:numPr>
          <w:ilvl w:val="0"/>
          <w:numId w:val="1001"/>
        </w:numPr>
        <w:pStyle w:val="Compact"/>
      </w:pPr>
      <w:r>
        <w:rPr>
          <w:bCs/>
          <w:b/>
        </w:rPr>
        <w:t xml:space="preserve">Cultural Sensitivity:</w:t>
      </w:r>
      <w:r>
        <w:t xml:space="preserve">The margin for error regarding cultural or religious sensitivities is slim. Missteps can lead to immediate backlash and long-term brand damage.</w:t>
      </w:r>
    </w:p>
    <w:p>
      <w:pPr>
        <w:numPr>
          <w:ilvl w:val="0"/>
          <w:numId w:val="1001"/>
        </w:numPr>
        <w:pStyle w:val="Compact"/>
      </w:pPr>
      <w:r>
        <w:rPr>
          <w:bCs/>
          <w:b/>
        </w:rPr>
        <w:t xml:space="preserve">Talent Retention:</w:t>
      </w:r>
      <w:r>
        <w:t xml:space="preserve">Finding local talent with advanced digital marketing skills remains a challenge, leading to reliance on expatriate expertise, which may sometimes lack deep cultural insight.</w:t>
      </w:r>
    </w:p>
    <w:p>
      <w:pPr>
        <w:numPr>
          <w:ilvl w:val="0"/>
          <w:numId w:val="1001"/>
        </w:numPr>
        <w:pStyle w:val="Compact"/>
      </w:pPr>
      <w:r>
        <w:rPr>
          <w:bCs/>
          <w:b/>
        </w:rPr>
        <w:t xml:space="preserve">Economic Volatility:</w:t>
      </w:r>
      <w:r>
        <w:t xml:space="preserve">Fluctuations in global oil prices directly impact consumer spending power in Kuwait City. Marketing Managers must be agile enough to pivot strategies during economic downturns, focusing on value proposition and essential goods.</w:t>
      </w:r>
    </w:p>
    <w:bookmarkEnd w:id="27"/>
    <w:bookmarkStart w:id="28" w:name="strategic-recommendations"/>
    <w:p>
      <w:pPr>
        <w:pStyle w:val="Heading2"/>
      </w:pPr>
      <w:r>
        <w:t xml:space="preserve">6. Strategic Recommendations</w:t>
      </w:r>
    </w:p>
    <w:p>
      <w:pPr>
        <w:pStyle w:val="FirstParagraph"/>
      </w:pPr>
      <w:r>
        <w:t xml:space="preserve">To thrive in this environment, the following strategies are recommended for the Marketing Manager:</w:t>
      </w:r>
    </w:p>
    <w:p>
      <w:pPr>
        <w:numPr>
          <w:ilvl w:val="0"/>
          <w:numId w:val="1002"/>
        </w:numPr>
        <w:pStyle w:val="Compact"/>
      </w:pPr>
      <w:r>
        <w:rPr>
          <w:bCs/>
          <w:b/>
        </w:rPr>
        <w:t xml:space="preserve">Cultural Localization over Translation:</w:t>
      </w:r>
      <w:r>
        <w:t xml:space="preserve">Rather than simply translating global campaigns, Marketing Managers should develop content that resonates with local idioms and values.</w:t>
      </w:r>
    </w:p>
    <w:p>
      <w:pPr>
        <w:numPr>
          <w:ilvl w:val="0"/>
          <w:numId w:val="1002"/>
        </w:numPr>
        <w:pStyle w:val="Compact"/>
      </w:pPr>
      <w:r>
        <w:rPr>
          <w:bCs/>
          <w:b/>
        </w:rPr>
        <w:t xml:space="preserve">Influencer Partnership Networks:</w:t>
      </w:r>
      <w:r>
        <w:t xml:space="preserve">Building long-term relationships with key opinion leaders in Kuwait City can provide authentic reach and trust transfer.</w:t>
      </w:r>
    </w:p>
    <w:p>
      <w:pPr>
        <w:numPr>
          <w:ilvl w:val="0"/>
          <w:numId w:val="1002"/>
        </w:numPr>
        <w:pStyle w:val="Compact"/>
      </w:pPr>
      <w:r>
        <w:rPr>
          <w:bCs/>
          <w:b/>
        </w:rPr>
        <w:t xml:space="preserve">Omnichannel Integration:</w:t>
      </w:r>
      <w:r>
        <w:t xml:space="preserve">Bridging the gap between physical retail experiences in major malls (like The Avenues or 360 Mall) and digital touchpoints is essential for a cohesive customer journey.</w:t>
      </w:r>
    </w:p>
    <w:bookmarkEnd w:id="28"/>
    <w:bookmarkStart w:id="30" w:name="conclusion"/>
    <w:p>
      <w:pPr>
        <w:pStyle w:val="Heading2"/>
      </w:pPr>
      <w:r>
        <w:t xml:space="preserve">7. Conclusion</w:t>
      </w:r>
    </w:p>
    <w:p>
      <w:pPr>
        <w:pStyle w:val="FirstParagraph"/>
      </w:pPr>
      <w:r>
        <w:t xml:space="preserve">The role of the Marketing Manager in Kuwait City is one of immense complexity and high reward. It requires a blend of creative vision, analytical rigor, and deep cultural intelligence. As Kuwait City continues to evolve under the trajectory of Vision 2035, the Marketing Manager will remain at the forefront of this change, shaping how brands communicate value in a sophisticated and dynamic market. Future research should focus on the longitudinal impact of AI-driven marketing tools on consumer trust within this specific demographic.</w:t>
      </w:r>
    </w:p>
    <w:bookmarkStart w:id="29" w:name="references"/>
    <w:p>
      <w:pPr>
        <w:pStyle w:val="Heading3"/>
      </w:pPr>
      <w:r>
        <w:t xml:space="preserve">References</w:t>
      </w:r>
    </w:p>
    <w:p>
      <w:pPr>
        <w:pStyle w:val="FirstParagraph"/>
      </w:pPr>
      <w:r>
        <w:t xml:space="preserve">Kuwait National Development Plan (New Kuwait 2035). State of Kuwait Planning Council.</w:t>
      </w:r>
    </w:p>
    <w:p>
      <w:pPr>
        <w:pStyle w:val="BodyText"/>
      </w:pPr>
      <w:r>
        <w:t xml:space="preserve">Gulf Research Center. (2022). *Social Media Usage Trends in the GCC Region*. Dubai: GRC Publications.</w:t>
      </w:r>
    </w:p>
    <w:p>
      <w:pPr>
        <w:pStyle w:val="BodyText"/>
      </w:pPr>
      <w:r>
        <w:t xml:space="preserve">Al-Mutawa, S. &amp; Al-Balushi, K. (2021). "Consumer Behavior in Urban Kuwait: The Role of Social Capital." *Journal of Middle Eastern Marketing*, 14(3), 45-62.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Marketing Manager in Kuwait City: A Conference Paper</dc:title>
  <dc:creator/>
  <dc:language>en</dc:language>
  <cp:keywords/>
  <dcterms:created xsi:type="dcterms:W3CDTF">2026-07-29T18:25:10Z</dcterms:created>
  <dcterms:modified xsi:type="dcterms:W3CDTF">2026-07-29T18:25:10Z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