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Madrid:</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Post-Pandemic</w:t>
      </w:r>
      <w:r>
        <w:t xml:space="preserve"> </w:t>
      </w:r>
      <w:r>
        <w:t xml:space="preserve">Digital</w:t>
      </w:r>
      <w:r>
        <w:t xml:space="preserve"> </w:t>
      </w:r>
      <w:r>
        <w:t xml:space="preserve">Landscape</w:t>
      </w:r>
    </w:p>
    <w:bookmarkStart w:id="20" w:name="X7df3820e0d66064c75f992b2d0d03c19b266092"/>
    <w:p>
      <w:pPr>
        <w:pStyle w:val="Heading1"/>
      </w:pPr>
      <w:r>
        <w:t xml:space="preserve">The Evolution of the Marketing Manager in Spain Madrid: Strategic Leadership in a Post-Pandemic Digital Landscape</w:t>
      </w:r>
    </w:p>
    <w:p>
      <w:pPr>
        <w:pStyle w:val="FirstParagraph"/>
      </w:pPr>
      <w:r>
        <w:rPr>
          <w:bCs/>
          <w:b/>
        </w:rPr>
        <w:t xml:space="preserve">Author:</w:t>
      </w:r>
      <w:r>
        <w:t xml:space="preserve"> </w:t>
      </w:r>
      <w:r>
        <w:t xml:space="preserve">[Your Name/Persona]</w:t>
      </w:r>
      <w:r>
        <w:br/>
      </w:r>
      <w:r>
        <w:rPr>
          <w:bCs/>
          <w:b/>
        </w:rPr>
        <w:t xml:space="preserve">Affiliation:</w:t>
      </w:r>
      <w:r>
        <w:t xml:space="preserve"> </w:t>
      </w:r>
      <w:r>
        <w:t xml:space="preserve">Center for European Business Studies</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conference paper examines the critical transformation of the role of the</w:t>
      </w:r>
      <w:r>
        <w:t xml:space="preserve"> </w:t>
      </w:r>
      <w:r>
        <w:rPr>
          <w:bCs/>
          <w:b/>
        </w:rPr>
        <w:t xml:space="preserve">Marketing Manager</w:t>
      </w:r>
      <w:r>
        <w:t xml:space="preserve"> </w:t>
      </w:r>
      <w:r>
        <w:t xml:space="preserve">within the dynamic business ecosystem of</w:t>
      </w:r>
      <w:r>
        <w:t xml:space="preserve"> </w:t>
      </w:r>
      <w:r>
        <w:rPr>
          <w:bCs/>
          <w:b/>
        </w:rPr>
        <w:t xml:space="preserve">Spain Madrid</w:t>
      </w:r>
      <w:r>
        <w:t xml:space="preserve">. As Madrid solidifies its position as one of Europe’s most vibrant economic hubs, traditional marketing paradigms are being dismantled and replaced by data-driven, culturally nuanced strategies. This paper analyzes the unique challenges facing marketing leaders in the Spanish capital, including high digital penetration, diverse demographic clusters across districts such as Salamanca and Chamberí, and the necessity for hyper-localized content. By reviewing current trends in customer experience management and sustainable branding, we argue that the modern Marketing Manager must transition from a tactical executioner to a strategic visionary who leverages Madrid’s specific cultural capital to drive global brand relevance.</w:t>
      </w:r>
    </w:p>
    <w:bookmarkEnd w:id="21"/>
    <w:bookmarkStart w:id="22" w:name="introduction"/>
    <w:p>
      <w:pPr>
        <w:pStyle w:val="Heading2"/>
      </w:pPr>
      <w:r>
        <w:t xml:space="preserve">1. Introduction</w:t>
      </w:r>
    </w:p>
    <w:p>
      <w:pPr>
        <w:pStyle w:val="FirstParagraph"/>
      </w:pPr>
      <w:r>
        <w:t xml:space="preserve">The metropolitan area of</w:t>
      </w:r>
      <w:r>
        <w:t xml:space="preserve"> </w:t>
      </w:r>
      <w:r>
        <w:rPr>
          <w:bCs/>
          <w:b/>
        </w:rPr>
        <w:t xml:space="preserve">Spain Madrid</w:t>
      </w:r>
      <w:r>
        <w:t xml:space="preserve"> </w:t>
      </w:r>
      <w:r>
        <w:t xml:space="preserve">serves as a microcosm for the broader European marketing landscape, characterized by rapid technological adoption and a deep-rooted appreciation for cultural heritage. Historically, the role of the</w:t>
      </w:r>
      <w:r>
        <w:t xml:space="preserve"> </w:t>
      </w:r>
      <w:r>
        <w:rPr>
          <w:bCs/>
          <w:b/>
        </w:rPr>
        <w:t xml:space="preserve">Marketing Manager</w:t>
      </w:r>
    </w:p>
    <w:p>
      <w:pPr>
        <w:pStyle w:val="BodyText"/>
      </w:pPr>
      <w:r>
        <w:t xml:space="preserve">Madrid has emerged as a critical node for international business expansion into Southern Europe. For multinational corporations and local startups alike, the ability to navigate this complex market is paramount. The</w:t>
      </w:r>
      <w:r>
        <w:t xml:space="preserve"> </w:t>
      </w:r>
      <w:r>
        <w:rPr>
          <w:bCs/>
          <w:b/>
        </w:rPr>
        <w:t xml:space="preserve">Marketing Manager</w:t>
      </w:r>
    </w:p>
    <w:bookmarkEnd w:id="22"/>
    <w:bookmarkStart w:id="25" w:name="X1b1938f7efc3861a3bdd1c0625338b6ed2c7ca4"/>
    <w:p>
      <w:pPr>
        <w:pStyle w:val="Heading2"/>
      </w:pPr>
      <w:r>
        <w:t xml:space="preserve">2. The Changing Role of the Marketing Manager</w:t>
      </w:r>
    </w:p>
    <w:p>
      <w:pPr>
        <w:pStyle w:val="FirstParagraph"/>
      </w:pPr>
      <w:r>
        <w:t xml:space="preserve">The contemporary</w:t>
      </w:r>
      <w:r>
        <w:t xml:space="preserve"> </w:t>
      </w:r>
      <w:r>
        <w:rPr>
          <w:bCs/>
          <w:b/>
        </w:rPr>
        <w:t xml:space="preserve">Marketing Manager</w:t>
      </w:r>
    </w:p>
    <w:bookmarkStart w:id="23" w:name="data-driven-decision-making"/>
    <w:p>
      <w:pPr>
        <w:pStyle w:val="Heading3"/>
      </w:pPr>
      <w:r>
        <w:t xml:space="preserve">2.1 Data-Driven Decision Making</w:t>
      </w:r>
    </w:p>
    <w:p>
      <w:pPr>
        <w:pStyle w:val="FirstParagraph"/>
      </w:pPr>
      <w:r>
        <w:t xml:space="preserve">In the bustling commercial districts of</w:t>
      </w:r>
      <w:r>
        <w:t xml:space="preserve"> </w:t>
      </w:r>
      <w:r>
        <w:rPr>
          <w:bCs/>
          <w:b/>
        </w:rPr>
        <w:t xml:space="preserve">Spain Madrid</w:t>
      </w:r>
      <w:r>
        <w:t xml:space="preserve">, such as Paseo de la Castellana, businesses are increasingly reliant on real-time data. The</w:t>
      </w:r>
      <w:r>
        <w:t xml:space="preserve"> </w:t>
      </w:r>
      <w:r>
        <w:rPr>
          <w:bCs/>
          <w:b/>
        </w:rPr>
        <w:t xml:space="preserve">Marketing Manager</w:t>
      </w:r>
    </w:p>
    <w:bookmarkEnd w:id="23"/>
    <w:bookmarkStart w:id="24" w:name="X49082f3f72c1cbafe3f2d39098f451b10c0d93f"/>
    <w:p>
      <w:pPr>
        <w:pStyle w:val="Heading3"/>
      </w:pPr>
      <w:r>
        <w:t xml:space="preserve">2.2 Cultural Intelligence as a Core Competency</w:t>
      </w:r>
    </w:p>
    <w:p>
      <w:pPr>
        <w:pStyle w:val="FirstParagraph"/>
      </w:pPr>
      <w:r>
        <w:t xml:space="preserve">A distinct characteristic of the Spanish market is the high value placed on interpersonal relationships and cultural relevance. The successful</w:t>
      </w:r>
    </w:p>
    <w:p>
      <w:pPr>
        <w:pStyle w:val="BodyText"/>
      </w:pPr>
      <w:r>
        <w:t xml:space="preserve">Marketing Manager</w:t>
      </w:r>
    </w:p>
    <w:bookmarkEnd w:id="24"/>
    <w:bookmarkEnd w:id="25"/>
    <w:bookmarkStart w:id="28" w:name="X681324fcb4870e6ad6db6a42b85786ecd8cc383"/>
    <w:p>
      <w:pPr>
        <w:pStyle w:val="Heading2"/>
      </w:pPr>
      <w:r>
        <w:t xml:space="preserve">3. Digital Transformation and Omnichannel Strategies</w:t>
      </w:r>
    </w:p>
    <w:p>
      <w:pPr>
        <w:pStyle w:val="FirstParagraph"/>
      </w:pPr>
      <w:r>
        <w:t xml:space="preserve">The digital landscape in</w:t>
      </w:r>
      <w:r>
        <w:t xml:space="preserve"> </w:t>
      </w:r>
      <w:r>
        <w:rPr>
          <w:bCs/>
          <w:b/>
        </w:rPr>
        <w:t xml:space="preserve">Spain Madrid</w:t>
      </w:r>
      <w:r>
        <w:t xml:space="preserve"> </w:t>
      </w:r>
      <w:r>
        <w:t xml:space="preserve">is highly saturated yet offers immense opportunity. Smartphone penetration rates are among the highest in Europe, meaning that mobile-first strategies are non-negotiable. The</w:t>
      </w:r>
    </w:p>
    <w:p>
      <w:pPr>
        <w:pStyle w:val="BodyText"/>
      </w:pPr>
      <w:r>
        <w:t xml:space="preserve">Marketing Manager must oversee an omnichannel presence that seamlessly integrates physical retail experiences with digital touchpoints.</w:t>
      </w:r>
    </w:p>
    <w:bookmarkStart w:id="26" w:name="social-media-and-community-building"/>
    <w:p>
      <w:pPr>
        <w:pStyle w:val="Heading3"/>
      </w:pPr>
      <w:r>
        <w:t xml:space="preserve">3.1 Social Media and Community Building</w:t>
      </w:r>
    </w:p>
    <w:p>
      <w:pPr>
        <w:pStyle w:val="FirstParagraph"/>
      </w:pPr>
      <w:r>
        <w:t xml:space="preserve">Social media platforms play a pivotal role in shaping public opinion in Madrid. Instagram and TikTok are particularly influential among younger demographics, while LinkedIn remains crucial for B2B engagement within the corporate hubs of the city. The</w:t>
      </w:r>
    </w:p>
    <w:p>
      <w:pPr>
        <w:pStyle w:val="BodyText"/>
      </w:pPr>
      <w:r>
        <w:t xml:space="preserve">Marketing Manager must curate content that encourages community interaction rather than mere broadcast messaging. User-generated content and influencer partnerships with local Madrid-based personalities have proven effective in building trust and authenticity.</w:t>
      </w:r>
    </w:p>
    <w:bookmarkEnd w:id="26"/>
    <w:bookmarkStart w:id="27" w:name="e-commerce-and-logistics-integration"/>
    <w:p>
      <w:pPr>
        <w:pStyle w:val="Heading3"/>
      </w:pPr>
      <w:r>
        <w:t xml:space="preserve">3.2 E-commerce and Logistics Integration</w:t>
      </w:r>
    </w:p>
    <w:p>
      <w:pPr>
        <w:pStyle w:val="FirstParagraph"/>
      </w:pPr>
      <w:r>
        <w:t xml:space="preserve">With the rise of e-commerce, logistics have become a marketing concern as much as an operational one. In</w:t>
      </w:r>
    </w:p>
    <w:p>
      <w:pPr>
        <w:pStyle w:val="BodyText"/>
      </w:pPr>
      <w:r>
        <w:t xml:space="preserve">Spain Madrid rapid delivery expectations set by global giants pressure local businesses to optimize their supply chains. The &lt; strong&gt;Marketing Manager must communicate value propositions that highlight speed, reliability, and sustainability in delivery services. Transparency in shipping policies and sustainable packaging options are increasingly important factors influencing purchase decisions among Madrid consumers.</w:t>
      </w:r>
    </w:p>
    <w:bookmarkEnd w:id="27"/>
    <w:bookmarkEnd w:id="28"/>
    <w:bookmarkStart w:id="31" w:name="sustainability-and-ethical-marketing"/>
    <w:p>
      <w:pPr>
        <w:pStyle w:val="Heading2"/>
      </w:pPr>
      <w:r>
        <w:t xml:space="preserve">4. Sustainability and Ethical Marketing</w:t>
      </w:r>
    </w:p>
    <w:p>
      <w:pPr>
        <w:pStyle w:val="FirstParagraph"/>
      </w:pPr>
      <w:r>
        <w:t xml:space="preserve">Environmental consciousness is growing rapidly among consumers in</w:t>
      </w:r>
    </w:p>
    <w:p>
      <w:pPr>
        <w:pStyle w:val="BodyText"/>
      </w:pPr>
      <w:r>
        <w:t xml:space="preserve">Spain Madrid. Recent surveys indicate that a significant majority of Madrileños prefer brands that demonstrate genuine commitment to sustainability. The</w:t>
      </w:r>
    </w:p>
    <w:p>
      <w:pPr>
        <w:pStyle w:val="BodyText"/>
      </w:pPr>
      <w:r>
        <w:t xml:space="preserve">Marketing Manager must navigate greenwashing accusations by ensuring that environmental claims are backed by tangible actions.</w:t>
      </w:r>
    </w:p>
    <w:bookmarkStart w:id="29" w:name="green-branding"/>
    <w:p>
      <w:pPr>
        <w:pStyle w:val="Heading3"/>
      </w:pPr>
      <w:r>
        <w:t xml:space="preserve">4.1 Green Branding</w:t>
      </w:r>
    </w:p>
    <w:p>
      <w:pPr>
        <w:pStyle w:val="FirstParagraph"/>
      </w:pPr>
      <w:r>
        <w:t xml:space="preserve">Incorporating sustainability into the brand story requires careful planning. Whether through reducing carbon footprints, supporting local artisanal producers, or engaging in circular economy practices marketing leaders must align their strategies with ethical standards. In Madrid where urban living challenges such as air quality and waste management are prominent topics brands that contribute to solutions gain significant goodwill.</w:t>
      </w:r>
    </w:p>
    <w:bookmarkEnd w:id="29"/>
    <w:bookmarkStart w:id="30" w:name="corporate-social-responsibility-csr"/>
    <w:p>
      <w:pPr>
        <w:pStyle w:val="Heading3"/>
      </w:pPr>
      <w:r>
        <w:t xml:space="preserve">4.2 Corporate Social Responsibility (CSR)</w:t>
      </w:r>
    </w:p>
    <w:p>
      <w:pPr>
        <w:pStyle w:val="FirstParagraph"/>
      </w:pPr>
      <w:r>
        <w:t xml:space="preserve">CSR initiatives are no longer peripheral activities but central to brand identity. The</w:t>
      </w:r>
    </w:p>
    <w:p>
      <w:pPr>
        <w:pStyle w:val="BodyText"/>
      </w:pPr>
      <w:r>
        <w:t xml:space="preserve">Marketing Manager should highlight partnerships with local Madrid charities, educational institutions, and environmental NGOs. Demonstrating a commitment to social causes enhances brand reputation and fosters long-term loyalty among conscientious consumers.</w:t>
      </w:r>
    </w:p>
    <w:bookmarkEnd w:id="30"/>
    <w:bookmarkEnd w:id="31"/>
    <w:bookmarkStart w:id="32" w:name="conclusion"/>
    <w:p>
      <w:pPr>
        <w:pStyle w:val="Heading2"/>
      </w:pPr>
      <w:r>
        <w:t xml:space="preserve">5. Conclusion</w:t>
      </w:r>
    </w:p>
    <w:p>
      <w:pPr>
        <w:pStyle w:val="FirstParagraph"/>
      </w:pPr>
      <w:r>
        <w:t xml:space="preserve">In conclusion, the role of the</w:t>
      </w:r>
      <w:r>
        <w:t xml:space="preserve"> </w:t>
      </w:r>
      <w:r>
        <w:rPr>
          <w:bCs/>
          <w:b/>
        </w:rPr>
        <w:t xml:space="preserve">Marketing Manager</w:t>
      </w:r>
      <w:r>
        <w:t xml:space="preserve">Spain Madrid</w:t>
      </w:r>
    </w:p>
    <w:p>
      <w:pPr>
        <w:pStyle w:val="BodyText"/>
      </w:pPr>
      <w:r>
        <w:t xml:space="preserve">The future of marketing in Madrid will belong to those who can adapt quickly to changing consumer landscapes while maintaining authenticity. As the city continues to grow as a European economic powerhouse the demand for skilled</w:t>
      </w:r>
    </w:p>
    <w:p>
      <w:pPr>
        <w:pStyle w:val="BodyText"/>
      </w:pPr>
      <w:r>
        <w:t xml:space="preserve">Marketing Managers</w:t>
      </w:r>
    </w:p>
    <w:bookmarkEnd w:id="32"/>
    <w:bookmarkStart w:id="33" w:name="references"/>
    <w:p>
      <w:pPr>
        <w:pStyle w:val="Heading2"/>
      </w:pPr>
      <w:r>
        <w:t xml:space="preserve">6. References</w:t>
      </w:r>
    </w:p>
    <w:p>
      <w:pPr>
        <w:numPr>
          <w:ilvl w:val="0"/>
          <w:numId w:val="1001"/>
        </w:numPr>
        <w:pStyle w:val="Compact"/>
      </w:pPr>
      <w:r>
        <w:t xml:space="preserve">Garcia, L., &amp; Rodriguez, M. (2021).</w:t>
      </w:r>
      <w:r>
        <w:t xml:space="preserve"> </w:t>
      </w:r>
      <w:r>
        <w:rPr>
          <w:iCs/>
          <w:i/>
        </w:rPr>
        <w:t xml:space="preserve">Digital Consumption Habits in Southern Europe.</w:t>
      </w:r>
      <w:r>
        <w:t xml:space="preserve"> </w:t>
      </w:r>
      <w:r>
        <w:t xml:space="preserve">Journal of European Marketing Studies,</w:t>
      </w:r>
    </w:p>
    <w:p>
      <w:pPr>
        <w:numPr>
          <w:ilvl w:val="0"/>
          <w:numId w:val="1001"/>
        </w:numPr>
        <w:pStyle w:val="Compact"/>
      </w:pPr>
      <w:r>
        <w:t xml:space="preserve">Martinez, A. (2019).</w:t>
      </w:r>
    </w:p>
    <w:p>
      <w:pPr>
        <w:numPr>
          <w:ilvl w:val="0"/>
          <w:numId w:val="1000"/>
        </w:numPr>
        <w:pStyle w:val="Compact"/>
      </w:pPr>
      <w:r>
        <w:t xml:space="preserve">The Rise of Omnichannel Retail in Madrid. International Journal of Commerce and Management.</w:t>
      </w:r>
    </w:p>
    <w:p>
      <w:pPr>
        <w:numPr>
          <w:ilvl w:val="0"/>
          <w:numId w:val="1001"/>
        </w:numPr>
        <w:pStyle w:val="Compact"/>
      </w:pPr>
      <w:r>
        <w:t xml:space="preserve">Sanchez, P., &amp; Lopez, J. (2022).</w:t>
      </w:r>
    </w:p>
    <w:p>
      <w:pPr>
        <w:numPr>
          <w:ilvl w:val="0"/>
          <w:numId w:val="1000"/>
        </w:numPr>
        <w:pStyle w:val="Compact"/>
      </w:pPr>
      <w:r>
        <w:t xml:space="preserve">Sustainability and Brand Loyalty in Urban Spain. Spanish Journal of Business Research,</w:t>
      </w:r>
    </w:p>
    <w:p>
      <w:pPr>
        <w:numPr>
          <w:ilvl w:val="0"/>
          <w:numId w:val="1001"/>
        </w:numPr>
        <w:pStyle w:val="Compact"/>
      </w:pPr>
      <w:r>
        <w:t xml:space="preserve">Torres, E. (2018).</w:t>
      </w:r>
      <w:r>
        <w:t xml:space="preserve"> </w:t>
      </w:r>
      <w:r>
        <w:rPr>
          <w:iCs/>
          <w:i/>
        </w:rPr>
        <w:t xml:space="preserve">Cultural Intelligence in Global Marketing Strategies.</w:t>
      </w:r>
      <w:r>
        <w:t xml:space="preserve"> </w:t>
      </w:r>
      <w:r>
        <w:t xml:space="preserve">European Business Review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Marketing Manager in Spain Madrid: Strategic Leadership in a Post-Pandemic Digital Landscape</dc:title>
  <dc:creator/>
  <dc:language>en</dc:language>
  <cp:keywords/>
  <dcterms:created xsi:type="dcterms:W3CDTF">2026-07-29T12:28:37Z</dcterms:created>
  <dcterms:modified xsi:type="dcterms:W3CDTF">2026-07-29T12:28:37Z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