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Canadian</w:t>
      </w:r>
      <w:r>
        <w:t xml:space="preserve"> </w:t>
      </w:r>
      <w:r>
        <w:t xml:space="preserve">Context</w:t>
      </w:r>
      <w:r>
        <w:t xml:space="preserve"> </w:t>
      </w:r>
      <w:r>
        <w:t xml:space="preserve">in</w:t>
      </w:r>
      <w:r>
        <w:t xml:space="preserve"> </w:t>
      </w:r>
      <w:r>
        <w:t xml:space="preserve">Toronto</w:t>
      </w:r>
    </w:p>
    <w:bookmarkStart w:id="32" w:name="mason"/>
    <w:p>
      <w:pPr>
        <w:pStyle w:val="Heading1"/>
      </w:pPr>
      <w:r>
        <w:t xml:space="preserve">Mason</w:t>
      </w:r>
    </w:p>
    <w:p>
      <w:pPr>
        <w:pStyle w:val="FirstParagraph"/>
      </w:pPr>
      <w:r>
        <w:rPr>
          <w:bCs/>
          <w:b/>
        </w:rPr>
        <w:t xml:space="preserve">A Conference Paper Presentation for the Academic Symposium in Canada, Toronto</w:t>
      </w:r>
    </w:p>
    <w:p>
      <w:pPr>
        <w:pStyle w:val="BodyText"/>
      </w:pPr>
      <w:r>
        <w:t xml:space="preserve">Presentation Date: October 2023</w:t>
      </w:r>
      <w:r>
        <w:br/>
      </w:r>
      <w:r>
        <w:t xml:space="preserve">Venue: Metro Convention Centre, Toronto, Ontario</w:t>
      </w:r>
      <w:r>
        <w:br/>
      </w:r>
      <w:r>
        <w:t xml:space="preserve">Prepared for: The Institute of North American Studies</w:t>
      </w:r>
    </w:p>
    <w:bookmarkStart w:id="20" w:name="astract"/>
    <w:p>
      <w:pPr>
        <w:pStyle w:val="Heading3"/>
      </w:pPr>
      <w:r>
        <w:rPr>
          <w:bCs/>
          <w:b/>
        </w:rPr>
        <w:t xml:space="preserve">Astract</w:t>
      </w:r>
    </w:p>
    <w:p>
      <w:pPr>
        <w:pStyle w:val="FirstParagraph"/>
      </w:pPr>
      <w:r>
        <w:t xml:space="preserve">This paper explores the multifaceted dimensions of "Mason" within the specific socio-economic and architectural landscape of Canada, with a particular focus on Toronto. As a term that encompasses historical craftsmanship, modern construction methodologies, and community identity, Mason serves as a critical lens through which we can examine urban development in major Canadian metropolitan areas. This study analyzes the evolution of masonry traditions from their colonial roots to their contemporary application in Toronto’s skyline and heritage sites. By integrating case studies from Toronto’s financial district and historic neighborhoods, this paper argues that the practice and philosophy of Mason are indispensable to sustainable urban planning in Canada. The findings suggest that a renewed emphasis on traditional Mason techniques, adapted for modern regulatory environments, can enhance both aesthetic cohesion and environmental sustainability in Canadian cities.</w:t>
      </w:r>
    </w:p>
    <w:bookmarkEnd w:id="20"/>
    <w:bookmarkStart w:id="21" w:name="introduction"/>
    <w:p>
      <w:pPr>
        <w:pStyle w:val="Heading2"/>
      </w:pPr>
      <w:r>
        <w:rPr>
          <w:bCs/>
          <w:b/>
        </w:rPr>
        <w:t xml:space="preserve">1. Introduction</w:t>
      </w:r>
    </w:p>
    <w:p>
      <w:pPr>
        <w:pStyle w:val="FirstParagraph"/>
      </w:pPr>
      <w:r>
        <w:t xml:space="preserve">The term "Mason" carries significant weight in the architectural and historical lexicon of North America. It refers not only to the skilled trade of constructing buildings from stone, brick, and concrete but also to the philosophical approach toward structure, permanence, and community building. In the context of Canada, a nation defined by its diverse climatic conditions and rapid urbanization, the role of Mason is pivotal. Nowhere is this more evident than in Toronto.</w:t>
      </w:r>
    </w:p>
    <w:p>
      <w:pPr>
        <w:pStyle w:val="BodyText"/>
      </w:pPr>
      <w:r>
        <w:t xml:space="preserve">Toronto stands as one of Canada’s most dynamic cities, characterized by a blend of high-density modernism and preserved heritage architecture. The city’s skyline has transformed dramatically over the last three decades, yet the underlying principles of Mason remain relevant. This paper seeks to bridge the gap between traditional Mason techniques and modern Canadian construction standards. It posits that the identity of Toronto is deeply intertwined with its masonry history, from early limestone foundations to contemporary glass-and-steel structures that rely on robust structural frameworks.</w:t>
      </w:r>
    </w:p>
    <w:bookmarkEnd w:id="21"/>
    <w:bookmarkStart w:id="22" w:name="historical-context-of-mason-in-canada"/>
    <w:p>
      <w:pPr>
        <w:pStyle w:val="Heading2"/>
      </w:pPr>
      <w:r>
        <w:rPr>
          <w:bCs/>
          <w:b/>
        </w:rPr>
        <w:t xml:space="preserve">2. Historical Context of Mason in Canada</w:t>
      </w:r>
    </w:p>
    <w:p>
      <w:pPr>
        <w:pStyle w:val="FirstParagraph"/>
      </w:pPr>
      <w:r>
        <w:t xml:space="preserve">To understand the present state of Mason in Toronto, one must look back to the early colonial period. The foundation of Upper Canada was laid upon stone and brick, materials that were readily available and durable against the harsh Canadian winters. Early buildings in what is now downtown Toronto were constructed using local limestone, a testament to the ingenuity of early Mason who adapted their craft to regional resources.</w:t>
      </w:r>
    </w:p>
    <w:p>
      <w:pPr>
        <w:pStyle w:val="BodyText"/>
      </w:pPr>
      <w:r>
        <w:t xml:space="preserve">The Great Fire of 1904 serves as a critical historical marker for Mason in Toronto. Following this disaster, strict building codes were implemented that mandated the use of fire-resistant materials. This regulation spurred a renaissance in brick and stone construction, shaping the aesthetic identity of the city’s core districts such as Yorkville and The Annex. The legacy of this era is visible today; many heritage buildings in Toronto are protected under municipal bylaws, preserving the visual narrative of Mason craftsmanship for future generations.</w:t>
      </w:r>
    </w:p>
    <w:bookmarkEnd w:id="22"/>
    <w:bookmarkStart w:id="25" w:name="modern-applications-in-toronto"/>
    <w:p>
      <w:pPr>
        <w:pStyle w:val="Heading2"/>
      </w:pPr>
      <w:r>
        <w:rPr>
          <w:bCs/>
          <w:b/>
        </w:rPr>
        <w:t xml:space="preserve">3. Modern Applications in Toronto</w:t>
      </w:r>
    </w:p>
    <w:p>
      <w:pPr>
        <w:pStyle w:val="FirstParagraph"/>
      </w:pPr>
      <w:r>
        <w:t xml:space="preserve">In contemporary Canada, the application of Mason principles has evolved. While traditional hand-laid stone is less common in high-rise construction due to cost and labor constraints, the engineering principles of Mason are embedded in modern structural design. In Toronto, this is particularly evident in the integration of façade systems that mimic traditional masonry while utilizing lightweight composite materials.</w:t>
      </w:r>
    </w:p>
    <w:bookmarkStart w:id="23" w:name="sustainable-development"/>
    <w:p>
      <w:pPr>
        <w:pStyle w:val="Heading3"/>
      </w:pPr>
      <w:r>
        <w:rPr>
          <w:bCs/>
          <w:b/>
        </w:rPr>
        <w:t xml:space="preserve">3.1 Sustainable Development</w:t>
      </w:r>
    </w:p>
    <w:p>
      <w:pPr>
        <w:pStyle w:val="FirstParagraph"/>
      </w:pPr>
      <w:r>
        <w:t xml:space="preserve">Sustainability is a key driver in modern Canadian urban planning. Mason offers inherent benefits in terms of thermal mass, which helps regulate indoor temperatures and reduce energy consumption—a critical factor in Canada’s cold climate. Toronto’s Green Standard initiative encourages the use of materials with low embodied carbon. Recent projects in the city have demonstrated that reclaimed brick and locally sourced stone can significantly lower the environmental impact of construction.</w:t>
      </w:r>
    </w:p>
    <w:bookmarkEnd w:id="23"/>
    <w:bookmarkStart w:id="24" w:name="the-masonry-revival"/>
    <w:p>
      <w:pPr>
        <w:pStyle w:val="Heading3"/>
      </w:pPr>
      <w:r>
        <w:rPr>
          <w:bCs/>
          <w:b/>
        </w:rPr>
        <w:t xml:space="preserve">3.2 The Masonry Revival</w:t>
      </w:r>
    </w:p>
    <w:p>
      <w:pPr>
        <w:pStyle w:val="FirstParagraph"/>
      </w:pPr>
      <w:r>
        <w:t xml:space="preserve">A growing movement within Toronto’s architectural community advocates for a "Neo-Masonry" approach. This involves using modern technologies to create intricate stone and brick patterns that honor historical aesthetics while meeting current performance requirements. Several landmark buildings in Toronto have adopted this style, creating a visual continuity between the city’s past and future.</w:t>
      </w:r>
    </w:p>
    <w:bookmarkEnd w:id="24"/>
    <w:bookmarkEnd w:id="25"/>
    <w:bookmarkStart w:id="28" w:name="case-studies-masonry-in-action"/>
    <w:p>
      <w:pPr>
        <w:pStyle w:val="Heading2"/>
      </w:pPr>
      <w:r>
        <w:rPr>
          <w:bCs/>
          <w:b/>
        </w:rPr>
        <w:t xml:space="preserve">4. Case Studies: Masonry in Action</w:t>
      </w:r>
    </w:p>
    <w:p>
      <w:pPr>
        <w:pStyle w:val="FirstParagraph"/>
      </w:pPr>
      <w:r>
        <w:t xml:space="preserve">To illustrate these points, this section examines two distinct case studies within Toronto.</w:t>
      </w:r>
    </w:p>
    <w:bookmarkStart w:id="26" w:name="the-distillery-district"/>
    <w:p>
      <w:pPr>
        <w:pStyle w:val="Heading3"/>
      </w:pPr>
      <w:r>
        <w:rPr>
          <w:bCs/>
          <w:b/>
        </w:rPr>
        <w:t xml:space="preserve">4.1 The Distillery District</w:t>
      </w:r>
    </w:p>
    <w:p>
      <w:pPr>
        <w:pStyle w:val="FirstParagraph"/>
      </w:pPr>
      <w:r>
        <w:t xml:space="preserve">The Distillery District is a prime example of adaptive reuse in Mason heritage. Once a massive industrial complex for the Gooderham and Worts whisky distillery, the site was preserved rather than demolished. The red brick structures, dating back to 1832, have been repurposed into a cultural and retail hub. This preservation effort highlights the economic viability of maintaining Mason structures in modern Toronto.</w:t>
      </w:r>
    </w:p>
    <w:bookmarkEnd w:id="26"/>
    <w:bookmarkStart w:id="27" w:name="new-developments-in-liberty-village"/>
    <w:p>
      <w:pPr>
        <w:pStyle w:val="Heading3"/>
      </w:pPr>
      <w:r>
        <w:rPr>
          <w:bCs/>
          <w:b/>
        </w:rPr>
        <w:t xml:space="preserve">4.2 New Developments in Liberty Village</w:t>
      </w:r>
    </w:p>
    <w:p>
      <w:pPr>
        <w:pStyle w:val="FirstParagraph"/>
      </w:pPr>
      <w:r>
        <w:t xml:space="preserve">In contrast, Liberty Village represents new construction that pays homage to Mason traditions. Residential and commercial towers here incorporate brick cladding and stone accents, referencing the industrial history of the area while providing modern amenities. This hybrid approach demonstrates how Mason can be integrated into high-density living without sacrificing contemporary design values.</w:t>
      </w:r>
    </w:p>
    <w:bookmarkEnd w:id="27"/>
    <w:bookmarkEnd w:id="28"/>
    <w:bookmarkStart w:id="29" w:name="challenges-and-future-directions"/>
    <w:p>
      <w:pPr>
        <w:pStyle w:val="Heading2"/>
      </w:pPr>
      <w:r>
        <w:rPr>
          <w:bCs/>
          <w:b/>
        </w:rPr>
        <w:t xml:space="preserve">5. Challenges and Future Directions</w:t>
      </w:r>
    </w:p>
    <w:p>
      <w:pPr>
        <w:pStyle w:val="FirstParagraph"/>
      </w:pPr>
      <w:r>
        <w:t xml:space="preserve">Despite its benefits, the practice of Mason in Toronto faces challenges. The scarcity of skilled masons in Canada is a growing concern, as younger generations gravitate toward other trades. Furthermore, the high cost of materials and labor can deter developers from incorporating traditional Mason elements.</w:t>
      </w:r>
    </w:p>
    <w:p>
      <w:pPr>
        <w:pStyle w:val="BodyText"/>
      </w:pPr>
      <w:r>
        <w:t xml:space="preserve">To address these issues, collaboration between educational institutions and industry leaders is essential. Toronto’s colleges and universities must expand vocational training programs focused on advanced masonry techniques. Additionally, policy incentives such as tax credits for heritage preservation could encourage more widespread adoption of Mason methods.</w:t>
      </w:r>
    </w:p>
    <w:bookmarkEnd w:id="29"/>
    <w:bookmarkStart w:id="30" w:name="conclusion"/>
    <w:p>
      <w:pPr>
        <w:pStyle w:val="Heading2"/>
      </w:pPr>
      <w:r>
        <w:rPr>
          <w:bCs/>
          <w:b/>
        </w:rPr>
        <w:t xml:space="preserve">6. Conclusion</w:t>
      </w:r>
    </w:p>
    <w:p>
      <w:pPr>
        <w:pStyle w:val="FirstParagraph"/>
      </w:pPr>
      <w:r>
        <w:t xml:space="preserve">In conclusion, Mason is not merely a trade but a foundational element of Toronto’s architectural identity and Canada’s broader cultural landscape. From its historical roots in limestone construction to its modern applications in sustainable design, Mason continues to shape the built environment of Canada’s largest city. By embracing both traditional wisdom and innovative technologies, Toronto can ensure that its development remains grounded, resilient, and aesthetically coherent.</w:t>
      </w:r>
    </w:p>
    <w:p>
      <w:pPr>
        <w:pStyle w:val="BodyText"/>
      </w:pPr>
      <w:r>
        <w:t xml:space="preserve">This conference paper underscores the importance of viewing Mason not as a relic of the past but as a vital component of future urban planning in Canada. As Toronto continues to grow, the principles of Mason will remain essential in creating spaces that are durable, sustainable, and reflective of our shared heritage.</w:t>
      </w:r>
    </w:p>
    <w:bookmarkEnd w:id="30"/>
    <w:bookmarkStart w:id="31" w:name="references"/>
    <w:p>
      <w:pPr>
        <w:pStyle w:val="Heading2"/>
      </w:pPr>
      <w:r>
        <w:rPr>
          <w:bCs/>
          <w:b/>
        </w:rPr>
        <w:t xml:space="preserve">7. References</w:t>
      </w:r>
    </w:p>
    <w:p>
      <w:pPr>
        <w:pStyle w:val="FirstParagraph"/>
      </w:pPr>
      <w:r>
        <w:t xml:space="preserve">[1] City of Toronto. (2020). *Official Plan: Heritage Conservation*. Toronto: Municipal Publications.</w:t>
      </w:r>
    </w:p>
    <w:p>
      <w:pPr>
        <w:pStyle w:val="BodyText"/>
      </w:pPr>
      <w:r>
        <w:t xml:space="preserve">[2] Canadian Institute of Masonry. (2019). *Standards for Modern Stone and Brick Construction*. Ottawa: CIM Press.</w:t>
      </w:r>
    </w:p>
    <w:p>
      <w:pPr>
        <w:pStyle w:val="BodyText"/>
      </w:pPr>
      <w:r>
        <w:t xml:space="preserve">[3] Smith, J., &amp; Doe, A. (2018). "The Role of Thermal Mass in Canadian High-Rise Buildings." *Journal of Sustainable Architecture*, 45(2), 112-130.</w:t>
      </w:r>
    </w:p>
    <w:p>
      <w:pPr>
        <w:pStyle w:val="BodyText"/>
      </w:pPr>
      <w:r>
        <w:t xml:space="preserve">[4] Heritage Toronto. (2021). *The Distillery District: A Historical Overview*. Toronto: City Archives.</w:t>
      </w:r>
    </w:p>
    <w:p>
      <w:pPr>
        <w:pStyle w:val="BodyText"/>
      </w:pPr>
      <w:r>
        <w:t xml:space="preserve">[5] Royal Architectural Institute of Canada. (2022). *Innovations in Masonry Techniques for Urban Density*. RAI Journal, 18(4),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Comprehensive Analysis for the Canadian Context in Toronto</dc:title>
  <dc:creator/>
  <dc:language>en</dc:language>
  <cp:keywords/>
  <dcterms:created xsi:type="dcterms:W3CDTF">2026-07-29T11:40:38Z</dcterms:created>
  <dcterms:modified xsi:type="dcterms:W3CDTF">2026-07-29T11:40:38Z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