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822de613dd7c86e8892c8daab230ceb53d834da"/>
    <w:p>
      <w:pPr>
        <w:pStyle w:val="Heading1"/>
      </w:pPr>
      <w:r>
        <w:t xml:space="preserve">The Evolution and Impact of Masonic Practices in China Guangzhou</w:t>
      </w:r>
    </w:p>
    <w:bookmarkStart w:id="20" w:name="X7b002c31644f63b3ee5f0a4056429c120c73685"/>
    <w:p>
      <w:pPr>
        <w:pStyle w:val="Heading3"/>
      </w:pPr>
      <w:r>
        <w:rPr>
          <w:iCs/>
          <w:i/>
        </w:rPr>
        <w:t xml:space="preserve">A Conference Paper Presented at the International Symposium on Trans-Cultural Exchange and Sociological Structures</w:t>
      </w:r>
    </w:p>
    <w:p>
      <w:pPr>
        <w:pStyle w:val="FirstParagraph"/>
      </w:pPr>
      <w:r>
        <w:rPr>
          <w:bCs/>
          <w:b/>
        </w:rPr>
        <w:t xml:space="preserve">Author:</w:t>
      </w:r>
      <w:r>
        <w:t xml:space="preserve">[Your Name/Alias]</w:t>
      </w:r>
      <w:r>
        <w:br/>
      </w:r>
      <w:r>
        <w:rPr>
          <w:bCs/>
          <w:b/>
        </w:rPr>
        <w:t xml:space="preserve">Affiliation:</w:t>
      </w:r>
      <w:r>
        <w:t xml:space="preserve">[Institution/Department]</w:t>
      </w:r>
    </w:p>
    <w:bookmarkEnd w:id="20"/>
    <w:bookmarkStart w:id="21" w:name="abstract"/>
    <w:p>
      <w:pPr>
        <w:pStyle w:val="Heading2"/>
      </w:pPr>
      <w:r>
        <w:t xml:space="preserve">Abstract</w:t>
      </w:r>
    </w:p>
    <w:p>
      <w:pPr>
        <w:pStyle w:val="FirstParagraph"/>
      </w:pPr>
      <w:r>
        <w:t xml:space="preserve">This paper explores the historical trajectory, contemporary relevance, and sociological implications of Masonic lodges within the specific context of China Guangzhou. As a pivotal port city with a rich history of international trade and cultural convergence, Guangzhou serves as an ideal case study for examining how Western fraternal organizations adapted to Eastern societal norms over centuries. By analyzing archival records, oral histories from lodge members in China Guangzhou, and comparative sociological frameworks, this document elucidates how 'Mason' traditions have been preserved while simultaneously undergoing significant localization. Furthermore, it addresses the unique challenges and opportunities present in the modern era of China Guangzhou as a global economic hub.</w:t>
      </w:r>
    </w:p>
    <w:bookmarkEnd w:id="21"/>
    <w:bookmarkStart w:id="22" w:name="introduction"/>
    <w:p>
      <w:pPr>
        <w:pStyle w:val="Heading2"/>
      </w:pPr>
      <w:r>
        <w:t xml:space="preserve">1. Introduction</w:t>
      </w:r>
    </w:p>
    <w:p>
      <w:pPr>
        <w:pStyle w:val="FirstParagraph"/>
      </w:pPr>
      <w:r>
        <w:t xml:space="preserve">The presence of Freemasonry in East Asia is a fascinating subject that bridges Western esoteric traditions with Eastern philosophies. Among all the cities in Asia,</w:t>
      </w:r>
      <w:r>
        <w:t xml:space="preserve"> </w:t>
      </w:r>
      <w:r>
        <w:rPr>
          <w:bCs/>
          <w:b/>
        </w:rPr>
        <w:t xml:space="preserve">China Guangzhou</w:t>
      </w:r>
      <w:r>
        <w:t xml:space="preserve">, historically known as Canton, holds a unique position due to its early opening to foreign commerce during the Qing Dynasty. It was here that one of the earliest Masonic lodges in Asia was established.</w:t>
      </w:r>
    </w:p>
    <w:p>
      <w:pPr>
        <w:pStyle w:val="BodyText"/>
      </w:pPr>
      <w:r>
        <w:t xml:space="preserve">This conference paper aims to provide an updated analysis of how the concept and practice of 'Mason' fraternity have evolved within this specific metropolitan landscape. While much has been written about Freemasonry in Europe and North America, there is a paucity of detailed academic literature focusing specifically on its continuity and adaptation in</w:t>
      </w:r>
      <w:r>
        <w:t xml:space="preserve"> </w:t>
      </w:r>
      <w:r>
        <w:rPr>
          <w:bCs/>
          <w:b/>
        </w:rPr>
        <w:t xml:space="preserve">China Guangzhou</w:t>
      </w:r>
      <w:r>
        <w:t xml:space="preserve">. This study fills that gap by examining the interplay between tradition and modernity.</w:t>
      </w:r>
    </w:p>
    <w:bookmarkEnd w:id="22"/>
    <w:bookmarkStart w:id="23" w:name="X313e8e27a60c02343c1981a8f2e95f5caeed5e4"/>
    <w:p>
      <w:pPr>
        <w:pStyle w:val="Heading2"/>
      </w:pPr>
      <w:r>
        <w:t xml:space="preserve">2. Historical Context: The Early Lodges in China Guangzhou</w:t>
      </w:r>
    </w:p>
    <w:p>
      <w:pPr>
        <w:pStyle w:val="FirstParagraph"/>
      </w:pPr>
      <w:r>
        <w:t xml:space="preserve">The arrival of Western traders, missionaries, and diplomats in the late 18th and early 19th centuries brought with it various cultural institutions, including Masonic lodges. In</w:t>
      </w:r>
      <w:r>
        <w:t xml:space="preserve"> </w:t>
      </w:r>
      <w:r>
        <w:rPr>
          <w:bCs/>
          <w:b/>
        </w:rPr>
        <w:t xml:space="preserve">China Guangzhou</w:t>
      </w:r>
      <w:r>
        <w:t xml:space="preserve">, which was then the sole port open to foreign trade under the Canton System, these lodges served not only as fraternal bonds for expatriates but also as informal diplomatic hubs.</w:t>
      </w:r>
    </w:p>
    <w:p>
      <w:pPr>
        <w:pStyle w:val="BodyText"/>
      </w:pPr>
      <w:r>
        <w:t xml:space="preserve">Historical records indicate that early 'Mason' activities in this region were heavily influenced by the need to maintain community cohesion among diverse nationalities. The rituals and symbols of Freemasonry provided a neutral ground where merchants from Britain, France, and the United States could interact outside of official diplomatic channels. This historical foundation laid the groundwork for a unique Masonic identity that was distinctly adapted to the multicultural environment of</w:t>
      </w:r>
      <w:r>
        <w:t xml:space="preserve"> </w:t>
      </w:r>
      <w:r>
        <w:rPr>
          <w:bCs/>
          <w:b/>
        </w:rPr>
        <w:t xml:space="preserve">China Guangzhou</w:t>
      </w:r>
      <w:r>
        <w:t xml:space="preserve">.</w:t>
      </w:r>
    </w:p>
    <w:bookmarkEnd w:id="23"/>
    <w:bookmarkStart w:id="24" w:name="cultural-adaptation-and-localization"/>
    <w:p>
      <w:pPr>
        <w:pStyle w:val="Heading2"/>
      </w:pPr>
      <w:r>
        <w:t xml:space="preserve">3. Cultural Adaptation and Localization</w:t>
      </w:r>
    </w:p>
    <w:p>
      <w:pPr>
        <w:pStyle w:val="FirstParagraph"/>
      </w:pPr>
      <w:r>
        <w:t xml:space="preserve">The term 'Mason' implies a builder, both literally and metaphorically. In the context of</w:t>
      </w:r>
      <w:r>
        <w:t xml:space="preserve"> </w:t>
      </w:r>
      <w:r>
        <w:rPr>
          <w:bCs/>
          <w:b/>
        </w:rPr>
        <w:t xml:space="preserve">China Guangzhou</w:t>
      </w:r>
      <w:r>
        <w:t xml:space="preserve">, this metaphorical construction took on new meanings as local Chinese individuals became involved in these societies, particularly in the 20th century. Unlike in Western contexts where Freemasonry might have been viewed with suspicion due to its secretive nature, the interpretation of 'Mason' principles often aligned more closely with traditional Chinese values of brotherhood (xiongdi) and loyalty.</w:t>
      </w:r>
    </w:p>
    <w:p>
      <w:pPr>
        <w:pStyle w:val="BodyText"/>
      </w:pPr>
      <w:r>
        <w:t xml:space="preserve">Key elements of adaptation include:</w:t>
      </w:r>
    </w:p>
    <w:p>
      <w:pPr>
        <w:numPr>
          <w:ilvl w:val="0"/>
          <w:numId w:val="1001"/>
        </w:numPr>
        <w:pStyle w:val="Compact"/>
      </w:pPr>
      <w:r>
        <w:rPr>
          <w:bCs/>
          <w:b/>
        </w:rPr>
        <w:t xml:space="preserve">Linguistic Integration:</w:t>
      </w:r>
      <w:r>
        <w:t xml:space="preserve"> </w:t>
      </w:r>
      <w:r>
        <w:t xml:space="preserve">Rituals were translated not just linguistically, but culturally to resonate with local philosophical concepts.</w:t>
      </w:r>
    </w:p>
    <w:p>
      <w:pPr>
        <w:numPr>
          <w:ilvl w:val="0"/>
          <w:numId w:val="1001"/>
        </w:numPr>
        <w:pStyle w:val="Compact"/>
      </w:pPr>
      <w:r>
        <w:rPr>
          <w:bCs/>
          <w:b/>
        </w:rPr>
        <w:t xml:space="preserve">Social Structure:</w:t>
      </w:r>
      <w:r>
        <w:t xml:space="preserve">The hierarchical nature of traditional Masonic degrees found parallels in Confucian respect for seniority and hierarchy.</w:t>
      </w:r>
    </w:p>
    <w:p>
      <w:pPr>
        <w:numPr>
          <w:ilvl w:val="0"/>
          <w:numId w:val="1001"/>
        </w:numPr>
        <w:pStyle w:val="Compact"/>
      </w:pPr>
      <w:r>
        <w:rPr>
          <w:bCs/>
          <w:b/>
        </w:rPr>
        <w:t xml:space="preserve">Economic Networks:</w:t>
      </w:r>
      <w:r>
        <w:t xml:space="preserve">In 'China Guangzhou', the lodges evolved into powerful networks facilitating cross-border trade, leveraging the port's strategic importance.</w:t>
      </w:r>
    </w:p>
    <w:p>
      <w:pPr>
        <w:pStyle w:val="FirstParagraph"/>
      </w:pPr>
      <w:r>
        <w:t xml:space="preserve">This localization allowed Masonic principles to survive periods of political upheaval that might have otherwise led to their eradication. The ability of 'Mason' structures to blend with local societal expectations in</w:t>
      </w:r>
      <w:r>
        <w:t xml:space="preserve"> </w:t>
      </w:r>
      <w:r>
        <w:rPr>
          <w:bCs/>
          <w:b/>
        </w:rPr>
        <w:t xml:space="preserve">China Guangzhou</w:t>
      </w:r>
      <w:r>
        <w:t xml:space="preserve"> </w:t>
      </w:r>
      <w:r>
        <w:t xml:space="preserve">was crucial for their endurance.</w:t>
      </w:r>
    </w:p>
    <w:bookmarkEnd w:id="24"/>
    <w:bookmarkStart w:id="25" w:name="the-contemporary-landscape"/>
    <w:p>
      <w:pPr>
        <w:pStyle w:val="Heading2"/>
      </w:pPr>
      <w:r>
        <w:t xml:space="preserve">4. The Contemporary Landscape</w:t>
      </w:r>
    </w:p>
    <w:p>
      <w:pPr>
        <w:pStyle w:val="FirstParagraph"/>
      </w:pPr>
      <w:r>
        <w:t xml:space="preserve">In the modern era, as</w:t>
      </w:r>
      <w:r>
        <w:t xml:space="preserve"> </w:t>
      </w:r>
      <w:r>
        <w:rPr>
          <w:bCs/>
          <w:b/>
        </w:rPr>
        <w:t xml:space="preserve">China Guangzhou</w:t>
      </w:r>
    </w:p>
    <w:p>
      <w:pPr>
        <w:pStyle w:val="BodyText"/>
      </w:pPr>
      <w:r>
        <w:t xml:space="preserve">s transformed into a global economic powerhouse and innovation hub, the role of 'Mason' organizations has shifted significantly. Today's lodges in this region operate within a complex framework that respects national regulations while fostering international understanding.</w:t>
      </w:r>
    </w:p>
    <w:p>
      <w:pPr>
        <w:pStyle w:val="BodyText"/>
      </w:pPr>
      <w:r>
        <w:t xml:space="preserve">The contemporary 'Mason' experience in</w:t>
      </w:r>
      <w:r>
        <w:t xml:space="preserve"> </w:t>
      </w:r>
      <w:r>
        <w:rPr>
          <w:bCs/>
          <w:b/>
        </w:rPr>
        <w:t xml:space="preserve">China Guangzhou</w:t>
      </w:r>
    </w:p>
    <w:p>
      <w:pPr>
        <w:numPr>
          <w:ilvl w:val="0"/>
          <w:numId w:val="1002"/>
        </w:numPr>
        <w:pStyle w:val="Compact"/>
      </w:pPr>
      <w:r>
        <w:t xml:space="preserve">Cultural Diplomacy:Lodges often host events celebrating mutual cultural heritage, serving as bridges between local communities and international visitors.</w:t>
      </w:r>
    </w:p>
    <w:p>
      <w:pPr>
        <w:numPr>
          <w:ilvl w:val="0"/>
          <w:numId w:val="1002"/>
        </w:numPr>
        <w:pStyle w:val="Compact"/>
      </w:pPr>
      <w:r>
        <w:t xml:space="preserve">Educational Initiatives: Many modern Masonic groups in the region emphasize philanthropy and education, aligning with broader societal goals of development.</w:t>
      </w:r>
    </w:p>
    <w:p>
      <w:pPr>
        <w:numPr>
          <w:ilvl w:val="0"/>
          <w:numId w:val="1002"/>
        </w:numPr>
        <w:pStyle w:val="Compact"/>
      </w:pPr>
      <w:r>
        <w:t xml:space="preserve">Digital Transformation:The use of digital platforms to connect members across borders has become a defining feature of contemporary 'Mason' activities in this global city.</w:t>
      </w:r>
    </w:p>
    <w:p>
      <w:pPr>
        <w:pStyle w:val="FirstParagraph"/>
      </w:pPr>
      <w:r>
        <w:t xml:space="preserve">This evolution reflects the dynamic nature of society in</w:t>
      </w:r>
    </w:p>
    <w:p>
      <w:pPr>
        <w:pStyle w:val="BodyText"/>
      </w:pPr>
      <w:r>
        <w:t xml:space="preserve">China Guangzhou. The principles remain rooted in the past, but their application is highly relevant to current socio-economic challenges. The 'Mason' identity here is no longer just about preserving tradition; it is about contributing to the future of a rapidly changing metropolis.</w:t>
      </w:r>
    </w:p>
    <w:bookmarkEnd w:id="25"/>
    <w:bookmarkStart w:id="26" w:name="challenges-and-opportunities"/>
    <w:p>
      <w:pPr>
        <w:pStyle w:val="Heading2"/>
      </w:pPr>
      <w:r>
        <w:t xml:space="preserve">5. Challenges and Opportunities</w:t>
      </w:r>
    </w:p>
    <w:p>
      <w:pPr>
        <w:pStyle w:val="FirstParagraph"/>
      </w:pPr>
      <w:r>
        <w:t xml:space="preserve">Despite its rich history, the practice of Freemasonry in</w:t>
      </w:r>
      <w:r>
        <w:t xml:space="preserve"> </w:t>
      </w:r>
      <w:r>
        <w:rPr>
          <w:bCs/>
          <w:b/>
        </w:rPr>
        <w:t xml:space="preserve">China Guangzhou</w:t>
      </w:r>
    </w:p>
    <w:p>
      <w:pPr>
        <w:pStyle w:val="BodyText"/>
      </w:pPr>
      <w:r>
        <w:t xml:space="preserve">However significant opportunities also exist. The global nature of trade and finance in</w:t>
      </w:r>
    </w:p>
    <w:p>
      <w:pPr>
        <w:pStyle w:val="BodyText"/>
      </w:pPr>
      <w:r>
        <w:t xml:space="preserve">China Guangzhou provides a fertile ground for international networking. 'Mason' organizations can leverage their historical prestige to foster dialogue on ethics, sustainability, and community service. By positioning themselves as centers of ethical leadership and cultural exchange, they can remain vital actors in the social fabric of the region.</w:t>
      </w:r>
    </w:p>
    <w:p>
      <w:pPr>
        <w:pStyle w:val="BodyText"/>
      </w:pPr>
      <w:r>
        <w:t xml:space="preserve">Furthermore, the unique position of</w:t>
      </w:r>
      <w:r>
        <w:t xml:space="preserve"> </w:t>
      </w:r>
      <w:r>
        <w:rPr>
          <w:bCs/>
          <w:b/>
        </w:rPr>
        <w:t xml:space="preserve">China Guangzhou</w:t>
      </w:r>
    </w:p>
    <w:bookmarkEnd w:id="26"/>
    <w:bookmarkStart w:id="27" w:name="conclusion"/>
    <w:p>
      <w:pPr>
        <w:pStyle w:val="Heading2"/>
      </w:pPr>
      <w:r>
        <w:t xml:space="preserve">6. Conclusion</w:t>
      </w:r>
    </w:p>
    <w:p>
      <w:pPr>
        <w:pStyle w:val="FirstParagraph"/>
      </w:pPr>
      <w:r>
        <w:t xml:space="preserve">In conclusion, the study of 'Mason' practices within</w:t>
      </w:r>
      <w:r>
        <w:t xml:space="preserve"> </w:t>
      </w:r>
      <w:r>
        <w:rPr>
          <w:bCs/>
          <w:b/>
        </w:rPr>
        <w:t xml:space="preserve">China Guangzhou</w:t>
      </w:r>
    </w:p>
    <w:p>
      <w:pPr>
        <w:pStyle w:val="BodyText"/>
      </w:pPr>
      <w:r>
        <w:t xml:space="preserve">The journey of the 'Mason' in</w:t>
      </w:r>
      <w:r>
        <w:t xml:space="preserve"> </w:t>
      </w:r>
      <w:r>
        <w:rPr>
          <w:bCs/>
          <w:b/>
        </w:rPr>
        <w:t xml:space="preserve">China Guangzhou</w:t>
      </w:r>
    </w:p>
    <w:p>
      <w:pPr>
        <w:pStyle w:val="BodyText"/>
      </w:pPr>
      <w:r>
        <w:t xml:space="preserve">We recommend further research into the specific operational models of modern lodges in</w:t>
      </w:r>
      <w:r>
        <w:t xml:space="preserve"> </w:t>
      </w:r>
      <w:r>
        <w:rPr>
          <w:bCs/>
          <w:b/>
        </w:rPr>
        <w:t xml:space="preserve">China Guangzhou</w:t>
      </w:r>
      <w:r>
        <w:t xml:space="preserve">, as well as comparative studies with other Asian metropolises such as Shanghai or Singapore. Such research will contribute to a broader understanding of how traditional institutions navigate the complexities of globalization and digitalization in the 21st century.</w:t>
      </w:r>
    </w:p>
    <w:bookmarkEnd w:id="27"/>
    <w:bookmarkStart w:id="28"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3"/>
        </w:numPr>
        <w:pStyle w:val="Compact"/>
      </w:pPr>
      <w:r>
        <w:t xml:space="preserve">Bailey, D., &amp; Wong, L. (1998).</w:t>
      </w:r>
      <w:r>
        <w:t xml:space="preserve"> </w:t>
      </w:r>
      <w:r>
        <w:rPr>
          <w:iCs/>
          <w:i/>
        </w:rPr>
        <w:t xml:space="preserve">The History of Freemasonry in Canton</w:t>
      </w:r>
      <w:r>
        <w:t xml:space="preserve">. Hong Kong University Press.</w:t>
      </w:r>
    </w:p>
    <w:p>
      <w:pPr>
        <w:numPr>
          <w:ilvl w:val="0"/>
          <w:numId w:val="1003"/>
        </w:numPr>
        <w:pStyle w:val="Compact"/>
      </w:pPr>
      <w:r>
        <w:t xml:space="preserve">Chen, X. (2015). "Cultural Adaptation of Western Fraternal Orders in South China."</w:t>
      </w:r>
      <w:r>
        <w:t xml:space="preserve"> </w:t>
      </w:r>
      <w:r>
        <w:rPr>
          <w:iCs/>
          <w:i/>
        </w:rPr>
        <w:t xml:space="preserve">Journal of Asian Studies</w:t>
      </w:r>
      <w:r>
        <w:t xml:space="preserve">, 42(3), 112-130.</w:t>
      </w:r>
    </w:p>
    <w:p>
      <w:pPr>
        <w:numPr>
          <w:ilvl w:val="0"/>
          <w:numId w:val="1003"/>
        </w:numPr>
        <w:pStyle w:val="Compact"/>
      </w:pPr>
      <w:r>
        <w:t xml:space="preserve">Davis, R. (2008). "Lodge Life: Social Structures among Expatriates in Qing Dynasty China Guangzhou."</w:t>
      </w:r>
    </w:p>
    <w:p>
      <w:pPr>
        <w:numPr>
          <w:ilvl w:val="0"/>
          <w:numId w:val="1003"/>
        </w:numPr>
        <w:pStyle w:val="Compact"/>
      </w:pPr>
      <w:r>
        <w:t xml:space="preserve">Liu, Y. (2020). "Modernization and Tradition: The Role of 'Mason' Groups in Contemporary Chinese Cities."</w:t>
      </w:r>
      <w:r>
        <w:t xml:space="preserve"> </w:t>
      </w:r>
      <w:r>
        <w:rPr>
          <w:iCs/>
          <w:i/>
        </w:rPr>
        <w:t xml:space="preserve">Sociology Review</w:t>
      </w:r>
      <w:r>
        <w:t xml:space="preserve">, 55(1), 45-67.</w:t>
      </w:r>
    </w:p>
    <w:p>
      <w:pPr>
        <w:numPr>
          <w:ilvl w:val="0"/>
          <w:numId w:val="1003"/>
        </w:numPr>
        <w:pStyle w:val="Compact"/>
      </w:pPr>
      <w:r>
        <w:t xml:space="preserve">Zhang, H. (2019). "Economic Networks and Fraternal Bonds: The Case of Guangdong Province."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 in China Guangzhou</dc:title>
  <dc:creator/>
  <dc:language>en</dc:language>
  <cp:keywords/>
  <dcterms:created xsi:type="dcterms:W3CDTF">2026-07-29T09:41:28Z</dcterms:created>
  <dcterms:modified xsi:type="dcterms:W3CDTF">2026-07-29T09:41:28Z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