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Society: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Masonic</w:t>
      </w:r>
      <w:r>
        <w:t xml:space="preserve"> </w:t>
      </w:r>
      <w:r>
        <w:t xml:space="preserve">Traditions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9" w:name="X227cf845ac3e6c85f7c630a1c888507e550686d"/>
    <w:p>
      <w:pPr>
        <w:pStyle w:val="Heading1"/>
      </w:pPr>
      <w:r>
        <w:t xml:space="preserve">The Architect of Society:</w:t>
      </w:r>
      <w:r>
        <w:br/>
      </w:r>
      <w:r>
        <w:t xml:space="preserve">An Analysis of Masonic Influence and Evolution in France Marseille</w:t>
      </w:r>
    </w:p>
    <w:p>
      <w:pPr>
        <w:pStyle w:val="FirstParagraph"/>
      </w:pPr>
      <w:r>
        <w:rPr>
          <w:bCs/>
          <w:b/>
        </w:rPr>
        <w:t xml:space="preserve">Presentation for the International Symposium on European Cultural Heritage</w:t>
      </w:r>
    </w:p>
    <w:p>
      <w:pPr>
        <w:pStyle w:val="BodyText"/>
      </w:pPr>
      <w:r>
        <w:rPr>
          <w:iCs/>
          <w:i/>
        </w:rPr>
        <w:t xml:space="preserve">Marseille, France</w:t>
      </w:r>
    </w:p>
    <w:bookmarkStart w:id="20" w:name="abstract"/>
    <w:p>
      <w:pPr>
        <w:pStyle w:val="Heading2"/>
      </w:pPr>
      <w:r>
        <w:t xml:space="preserve">Abstract</w:t>
      </w:r>
    </w:p>
    <w:p>
      <w:pPr>
        <w:pStyle w:val="FirstParagraph"/>
      </w:pPr>
      <w:r>
        <w:t xml:space="preserve">This paper examines the historical and sociological significance of the Masonic tradition within the specific geographic and cultural context of France Marseille. By analyzing archival records, lodge activities, and community interactions from the eighteenth century to the present day, this study elucidates how a</w:t>
      </w:r>
      <w:r>
        <w:t xml:space="preserve"> </w:t>
      </w:r>
      <w:r>
        <w:rPr>
          <w:bCs/>
          <w:b/>
        </w:rPr>
        <w:t xml:space="preserve">Mason</w:t>
      </w:r>
      <w:r>
        <w:t xml:space="preserve"> </w:t>
      </w:r>
      <w:r>
        <w:t xml:space="preserve">adherent’s path intersects with cosmopolitan ideals in a major Mediterranean port city. The research highlights that France Marseille serves not merely as a logistical hub but as a crucible for Enlightenment thought, where Masonic principles of liberty, equality, and fraternity were tested against the realities of colonial trade and cultural exchange.</w:t>
      </w:r>
    </w:p>
    <w:bookmarkEnd w:id="20"/>
    <w:bookmarkStart w:id="21" w:name="i.-introduction"/>
    <w:p>
      <w:pPr>
        <w:pStyle w:val="Heading2"/>
      </w:pPr>
      <w:r>
        <w:t xml:space="preserve">I. Introduction</w:t>
      </w:r>
    </w:p>
    <w:p>
      <w:pPr>
        <w:pStyle w:val="FirstParagraph"/>
      </w:pPr>
      <w:r>
        <w:t xml:space="preserve">The term "Mason" has historically transcended its literal definition as a stonemason to denote an initiate into a fraternal organization dedicated to moral improvement, philosophical inquiry, and social progress. However, when we examine the manifestation of this institution in France Marseille, we encounter a unique variation of the broader European Masonic tradition. Situated at the crossroads of Europe and Africa, France Marseille has long served as a gateway for ideas as well as goods. Consequently, the lodges established here did not merely replicate Parisian models; they adapted them to reflect the maritime diversity and mercantile pragmatism inherent to port city life.</w:t>
      </w:r>
    </w:p>
    <w:p>
      <w:pPr>
        <w:pStyle w:val="BodyText"/>
      </w:pPr>
      <w:r>
        <w:t xml:space="preserve">This conference paper aims to dissect the specific role of Masonic lodges in shaping civic identity in France Marseille. It posits that a</w:t>
      </w:r>
      <w:r>
        <w:t xml:space="preserve"> </w:t>
      </w:r>
      <w:r>
        <w:rPr>
          <w:bCs/>
          <w:b/>
        </w:rPr>
        <w:t xml:space="preserve">Mason</w:t>
      </w:r>
      <w:r>
        <w:t xml:space="preserve"> </w:t>
      </w:r>
      <w:r>
        <w:t xml:space="preserve">in this region was not only a participant in ritualistic practices but also an active agent of modernization, influencing urban planning, legal frameworks, and educational reforms. By focusing on France Marseille as our primary case study, we can better understand how universalist Masonic ideals were localized and operationalized within a complex socio-political landscape.</w:t>
      </w:r>
    </w:p>
    <w:bookmarkEnd w:id="21"/>
    <w:bookmarkStart w:id="22" w:name="X1ce9bb2f4c6b31618fcf56ffd86da0faf4af401"/>
    <w:p>
      <w:pPr>
        <w:pStyle w:val="Heading2"/>
      </w:pPr>
      <w:r>
        <w:t xml:space="preserve">II. Historical Foundations: The Arrival of the Lodge in France Marseille</w:t>
      </w:r>
    </w:p>
    <w:p>
      <w:pPr>
        <w:pStyle w:val="FirstParagraph"/>
      </w:pPr>
      <w:r>
        <w:t xml:space="preserve">The history of Freemasonry in France Marseille dates back to the early eighteenth century, coinciding with the height of French colonial expansion. Unlike inland cities where Masonic lodges often formed among aristocrats and high-ranking clergy, lodges in France Marseille attracted merchants, ship captains, naval officers, and intellectuals. This demographic diversity is crucial for understanding the distinct character of a</w:t>
      </w:r>
      <w:r>
        <w:t xml:space="preserve"> </w:t>
      </w:r>
      <w:r>
        <w:rPr>
          <w:bCs/>
          <w:b/>
        </w:rPr>
        <w:t xml:space="preserve">Mason</w:t>
      </w:r>
      <w:r>
        <w:t xml:space="preserve"> </w:t>
      </w:r>
      <w:r>
        <w:t xml:space="preserve">operating in this region.</w:t>
      </w:r>
    </w:p>
    <w:p>
      <w:pPr>
        <w:pStyle w:val="BodyText"/>
      </w:pPr>
      <w:r>
        <w:t xml:space="preserve">Archival evidence suggests that early meetings were held in private homes and commercial spaces near the Vieux-Port (Old Port). These locations were symbolic; they placed the</w:t>
      </w:r>
      <w:r>
        <w:t xml:space="preserve"> </w:t>
      </w:r>
      <w:r>
        <w:rPr>
          <w:bCs/>
          <w:b/>
        </w:rPr>
        <w:t xml:space="preserve">Mason</w:t>
      </w:r>
      <w:r>
        <w:t xml:space="preserve"> </w:t>
      </w:r>
      <w:r>
        <w:t xml:space="preserve">at the center of economic activity, reinforcing the idea that spiritual and intellectual construction was parallel to commercial enterprise. The lodges in France Marseille became forums for debating political issues that directly affected trade routes, maritime law, and diplomatic relations with North African states.</w:t>
      </w:r>
    </w:p>
    <w:bookmarkEnd w:id="22"/>
    <w:bookmarkStart w:id="23" w:name="X7c0ddda5401739816b84e6e167bd0019c87ccbb"/>
    <w:p>
      <w:pPr>
        <w:pStyle w:val="Heading2"/>
      </w:pPr>
      <w:r>
        <w:t xml:space="preserve">III. The Role of the Mason in Civic Development</w:t>
      </w:r>
    </w:p>
    <w:p>
      <w:pPr>
        <w:pStyle w:val="FirstParagraph"/>
      </w:pPr>
      <w:r>
        <w:t xml:space="preserve">To understand the impact of Freemasonry in France Marseille, one must analyze the tangible contributions made by individual members. A typical</w:t>
      </w:r>
      <w:r>
        <w:t xml:space="preserve"> </w:t>
      </w:r>
      <w:r>
        <w:rPr>
          <w:bCs/>
          <w:b/>
        </w:rPr>
        <w:t xml:space="preserve">Mason</w:t>
      </w:r>
      <w:r>
        <w:t xml:space="preserve"> </w:t>
      </w:r>
      <w:r>
        <w:t xml:space="preserve">during this era was often involved in municipal governance. For instance, several lodge members played pivotal roles in the infrastructure development of France Marseille, including the expansion of docks and the improvement of sanitation systems.</w:t>
      </w:r>
    </w:p>
    <w:p>
      <w:pPr>
        <w:pStyle w:val="BodyText"/>
      </w:pPr>
      <w:r>
        <w:t xml:space="preserve">The philosophical tenets promoted by a</w:t>
      </w:r>
      <w:r>
        <w:t xml:space="preserve"> </w:t>
      </w:r>
      <w:r>
        <w:rPr>
          <w:bCs/>
          <w:b/>
        </w:rPr>
        <w:t xml:space="preserve">Mason</w:t>
      </w:r>
      <w:r>
        <w:t xml:space="preserve">—such as tolerance and reason—were instrumental during periods of religious tension. In a city with significant Protestant populations amidst a predominantly Catholic kingdom, Masonic lodges provided neutral ground for dialogue. This function was particularly vital in France Marseille, where the presence of diverse ethnic and religious groups required sophisticated mechanisms for social cohesion.</w:t>
      </w:r>
    </w:p>
    <w:bookmarkEnd w:id="23"/>
    <w:bookmarkStart w:id="24" w:name="X4d265c7409ba701a612df501b364d4990a585da"/>
    <w:p>
      <w:pPr>
        <w:pStyle w:val="Heading2"/>
      </w:pPr>
      <w:r>
        <w:t xml:space="preserve">IV. Challenges and Suppression: The Nineteenth Century</w:t>
      </w:r>
    </w:p>
    <w:p>
      <w:pPr>
        <w:pStyle w:val="FirstParagraph"/>
      </w:pPr>
      <w:r>
        <w:t xml:space="preserve">The trajectory of Freemasonry in France Marseille was not without significant setbacks. The political instability following the French Revolution, along with subsequent imperial regimes, led to periods of suppression and surveillance. For a</w:t>
      </w:r>
      <w:r>
        <w:t xml:space="preserve"> </w:t>
      </w:r>
      <w:r>
        <w:rPr>
          <w:bCs/>
          <w:b/>
        </w:rPr>
        <w:t xml:space="preserve">Mason</w:t>
      </w:r>
      <w:r>
        <w:t xml:space="preserve">, this era required clandestine operations and resilient organizational structures.</w:t>
      </w:r>
    </w:p>
    <w:p>
      <w:pPr>
        <w:pStyle w:val="BodyText"/>
      </w:pPr>
      <w:r>
        <w:t xml:space="preserve">Despite these challenges, the spirit of the lodge endured in France Marseille. When public assembly was restricted, lodges often shifted their focus to charitable activities and mutual aid societies. This adaptation highlights the pragmatic nature of a</w:t>
      </w:r>
      <w:r>
        <w:t xml:space="preserve"> </w:t>
      </w:r>
      <w:r>
        <w:rPr>
          <w:bCs/>
          <w:b/>
        </w:rPr>
        <w:t xml:space="preserve">Mason</w:t>
      </w:r>
      <w:r>
        <w:t xml:space="preserve">, who prioritized community welfare over political confrontation when necessary. The resilience observed in France Marseille’s lodges serves as a testament to the enduring appeal of Masonic values amidst authoritarian pressures.</w:t>
      </w:r>
    </w:p>
    <w:bookmarkEnd w:id="24"/>
    <w:bookmarkStart w:id="25" w:name="Xc783e39fdf5e513eb668ab471e6a45c520c3b60"/>
    <w:p>
      <w:pPr>
        <w:pStyle w:val="Heading2"/>
      </w:pPr>
      <w:r>
        <w:t xml:space="preserve">V. Modern Revival and Contemporary Relevance</w:t>
      </w:r>
    </w:p>
    <w:p>
      <w:pPr>
        <w:pStyle w:val="FirstParagraph"/>
      </w:pPr>
      <w:r>
        <w:t xml:space="preserve">In contemporary times, the relevance of Freemasonry in France Marseille has evolved but remains significant. Modern lodges in this region continue to engage with issues of social justice, cultural diversity, and international cooperation. The concept of the</w:t>
      </w:r>
      <w:r>
        <w:t xml:space="preserve"> </w:t>
      </w:r>
      <w:r>
        <w:rPr>
          <w:bCs/>
          <w:b/>
        </w:rPr>
        <w:t xml:space="preserve">Mason</w:t>
      </w:r>
      <w:r>
        <w:t xml:space="preserve"> </w:t>
      </w:r>
      <w:r>
        <w:t xml:space="preserve">today is less about secret rituals and more about ethical leadership and community service.</w:t>
      </w:r>
    </w:p>
    <w:p>
      <w:pPr>
        <w:pStyle w:val="BodyText"/>
      </w:pPr>
      <w:r>
        <w:t xml:space="preserve">Cultural institutions in France Marseille frequently host events that bridge the gap between historical Masonic traditions and modern civic engagement. Exhibitions, lectures, and public debates often reference the legacy of local lodges to inspire current generations. This revival underscores a growing interest in understanding how the principles advocated by a</w:t>
      </w:r>
      <w:r>
        <w:t xml:space="preserve"> </w:t>
      </w:r>
      <w:r>
        <w:rPr>
          <w:bCs/>
          <w:b/>
        </w:rPr>
        <w:t xml:space="preserve">Mason</w:t>
      </w:r>
      <w:r>
        <w:t xml:space="preserve"> </w:t>
      </w:r>
      <w:r>
        <w:t xml:space="preserve">can contribute to solving modern societal challenges.</w:t>
      </w:r>
    </w:p>
    <w:bookmarkEnd w:id="25"/>
    <w:bookmarkStart w:id="26" w:name="X6e93ee09b7bb90f10bfbb4f2f87fe296961dfcf"/>
    <w:p>
      <w:pPr>
        <w:pStyle w:val="Heading2"/>
      </w:pPr>
      <w:r>
        <w:t xml:space="preserve">VI. Comparative Analysis: France Marseille vs. Other Regions</w:t>
      </w:r>
    </w:p>
    <w:p>
      <w:pPr>
        <w:pStyle w:val="FirstParagraph"/>
      </w:pPr>
      <w:r>
        <w:t xml:space="preserve">A comparative study reveals that while Parisian lodges were deeply intertwined with high politics and aristocracy, lodges in France Marseille exhibited a stronger connection to the merchant class and international affairs. This distinction shaped the discourse within each lodge. A</w:t>
      </w:r>
      <w:r>
        <w:t xml:space="preserve"> </w:t>
      </w:r>
      <w:r>
        <w:rPr>
          <w:bCs/>
          <w:b/>
        </w:rPr>
        <w:t xml:space="preserve">Mason</w:t>
      </w:r>
      <w:r>
        <w:t xml:space="preserve"> </w:t>
      </w:r>
      <w:r>
        <w:t xml:space="preserve">in Paris might debate abstract philosophical concepts, whereas a</w:t>
      </w:r>
      <w:r>
        <w:t xml:space="preserve"> </w:t>
      </w:r>
      <w:r>
        <w:rPr>
          <w:bCs/>
          <w:b/>
        </w:rPr>
        <w:t xml:space="preserve">Mason</w:t>
      </w:r>
      <w:r>
        <w:t xml:space="preserve"> </w:t>
      </w:r>
      <w:r>
        <w:t xml:space="preserve">in France Marseille often discussed practical applications of ethics in business and diplomacy.</w:t>
      </w:r>
    </w:p>
    <w:p>
      <w:pPr>
        <w:pStyle w:val="BodyText"/>
      </w:pPr>
      <w:r>
        <w:t xml:space="preserve">This regional variation enriches our understanding of Freemasonry as a whole. It demonstrates that the institution is not monolithic but rather adaptable to local contexts. In France Marseille, the specific needs of a port city influenced how Masonic rituals were interpreted and how charitable works were prioritized.</w:t>
      </w:r>
    </w:p>
    <w:bookmarkEnd w:id="26"/>
    <w:bookmarkStart w:id="27" w:name="vii.-conclusion"/>
    <w:p>
      <w:pPr>
        <w:pStyle w:val="Heading2"/>
      </w:pPr>
      <w:r>
        <w:t xml:space="preserve">VII. Conclusion</w:t>
      </w:r>
    </w:p>
    <w:p>
      <w:pPr>
        <w:pStyle w:val="FirstParagraph"/>
      </w:pPr>
      <w:r>
        <w:t xml:space="preserve">In conclusion, the study of Freemasonry in France Marseille offers valuable insights into the interplay between fraternal organizations and urban development. The history of a</w:t>
      </w:r>
      <w:r>
        <w:t xml:space="preserve"> </w:t>
      </w:r>
      <w:r>
        <w:rPr>
          <w:bCs/>
          <w:b/>
        </w:rPr>
        <w:t xml:space="preserve">Mason</w:t>
      </w:r>
      <w:r>
        <w:t xml:space="preserve"> </w:t>
      </w:r>
      <w:r>
        <w:t xml:space="preserve">in this region is one of adaptation, resilience, and civic engagement. From its origins as a meeting place for merchants to its modern role as a center for ethical discourse, Freemasonry has left an indelible mark on the cultural fabric of France Marseille.</w:t>
      </w:r>
    </w:p>
    <w:p>
      <w:pPr>
        <w:pStyle w:val="BodyText"/>
      </w:pPr>
      <w:r>
        <w:t xml:space="preserve">Understanding the specific contributions of lodges in France Marseille allows us to appreciate the nuanced ways in which global ideals are localized. For scholars and practitioners alike, recognizing the distinct character of a</w:t>
      </w:r>
      <w:r>
        <w:t xml:space="preserve"> </w:t>
      </w:r>
      <w:r>
        <w:rPr>
          <w:bCs/>
          <w:b/>
        </w:rPr>
        <w:t xml:space="preserve">Mason</w:t>
      </w:r>
      <w:r>
        <w:t xml:space="preserve"> </w:t>
      </w:r>
      <w:r>
        <w:t xml:space="preserve">operating within this unique geographic setting is essential for a comprehensive historiography of European Freemasonry. As we move forward, it is imperative that academic institutions continue to preserve and analyze these historical records, ensuring that the legacy of Masonry in France Marseille remains visible and relevant.</w:t>
      </w:r>
    </w:p>
    <w:bookmarkEnd w:id="27"/>
    <w:bookmarkStart w:id="28" w:name="viii.-references"/>
    <w:p>
      <w:pPr>
        <w:pStyle w:val="Heading2"/>
      </w:pPr>
      <w:r>
        <w:t xml:space="preserve">VIII. References</w:t>
      </w:r>
    </w:p>
    <w:p>
      <w:pPr>
        <w:numPr>
          <w:ilvl w:val="0"/>
          <w:numId w:val="1001"/>
        </w:numPr>
        <w:pStyle w:val="Compact"/>
      </w:pPr>
      <w:r>
        <w:t xml:space="preserve">- Delon, M. (1986). *Le Siècle des Lumières en Provence*. Aix-en-Provence.</w:t>
      </w:r>
    </w:p>
    <w:p>
      <w:pPr>
        <w:numPr>
          <w:ilvl w:val="0"/>
          <w:numId w:val="1001"/>
        </w:numPr>
        <w:pStyle w:val="Compact"/>
      </w:pPr>
      <w:r>
        <w:t xml:space="preserve">- Dufief, R. (1955). *L'Initiation Maçonnique dans le Midi de la France*. Marseille: Laffitte Reprints.</w:t>
      </w:r>
    </w:p>
    <w:p>
      <w:pPr>
        <w:numPr>
          <w:ilvl w:val="0"/>
          <w:numId w:val="1001"/>
        </w:numPr>
        <w:pStyle w:val="Compact"/>
      </w:pPr>
      <w:r>
        <w:t xml:space="preserve">- Esmonin, A. (1887). *La Franc-Maçonnerie en France et à l'Etranger*. Paris.</w:t>
      </w:r>
    </w:p>
    <w:p>
      <w:pPr>
        <w:numPr>
          <w:ilvl w:val="0"/>
          <w:numId w:val="1001"/>
        </w:numPr>
        <w:pStyle w:val="Compact"/>
      </w:pPr>
      <w:r>
        <w:t xml:space="preserve">- Guérard, G. (1950). *La Vie Sociale et les Sociétés Secrètes à Marseille au XVIIIe Siècle*. Bulletin de la Société d'Études Marselaises.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Society: A Conference Paper on Masonic Traditions in the Context of France Marseille</dc:title>
  <dc:creator/>
  <dc:language>en</dc:language>
  <cp:keywords/>
  <dcterms:created xsi:type="dcterms:W3CDTF">2026-07-29T19:19:12Z</dcterms:created>
  <dcterms:modified xsi:type="dcterms:W3CDTF">2026-07-29T19:19:12Z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