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Architectural</w:t>
      </w:r>
      <w:r>
        <w:t xml:space="preserve"> </w:t>
      </w:r>
      <w:r>
        <w:t xml:space="preserve">Legacy</w:t>
      </w:r>
      <w:r>
        <w:t xml:space="preserve"> </w:t>
      </w:r>
      <w:r>
        <w:t xml:space="preserve">and</w:t>
      </w:r>
      <w:r>
        <w:t xml:space="preserve"> </w:t>
      </w:r>
      <w:r>
        <w:t xml:space="preserve">Urban</w:t>
      </w:r>
      <w:r>
        <w:t xml:space="preserve"> </w:t>
      </w:r>
      <w:r>
        <w:t xml:space="preserve">Integration</w:t>
      </w:r>
      <w:r>
        <w:t xml:space="preserve"> </w:t>
      </w:r>
      <w:r>
        <w:t xml:space="preserve">in</w:t>
      </w:r>
      <w:r>
        <w:t xml:space="preserve"> </w:t>
      </w:r>
      <w:r>
        <w:t xml:space="preserve">Italy</w:t>
      </w:r>
      <w:r>
        <w:t xml:space="preserve"> </w:t>
      </w:r>
      <w:r>
        <w:t xml:space="preserve">Rome</w:t>
      </w:r>
    </w:p>
    <w:bookmarkStart w:id="28" w:name="X06d84c034c68966a2bde607d89cb4c01c76559f"/>
    <w:p>
      <w:pPr>
        <w:pStyle w:val="Heading1"/>
      </w:pPr>
      <w:r>
        <w:t xml:space="preserve">The Mason: Architectural Legacy and Urban Integration in Italy Rome</w:t>
      </w:r>
    </w:p>
    <w:p>
      <w:pPr>
        <w:pStyle w:val="FirstParagraph"/>
      </w:pPr>
      <w:r>
        <w:rPr>
          <w:bCs/>
          <w:b/>
        </w:rPr>
        <w:t xml:space="preserve">Preliminary Draft for Conference Presentation</w:t>
      </w:r>
    </w:p>
    <w:p>
      <w:pPr>
        <w:pStyle w:val="BodyText"/>
      </w:pPr>
      <w:r>
        <w:rPr>
          <w:iCs/>
          <w:i/>
        </w:rPr>
        <w:t xml:space="preserve">Institutional Affiliation: Department of Historical Preservation and Urban Studies</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explores the multifaceted role of the mason within the historical and contemporary fabric of Italy, with a specific focus on the urban dynamics of Rome. Often overshadowed by celebrated architects and engineers, the mason represents the tangible link between design intent and physical reality. By examining historical trade guilds, modern restoration techniques applied to Roman monuments, and current urban development challenges in Italy Rome, this study highlights the critical importance of craftsmanship in preserving cultural heritage while adapting to modern needs. The findings suggest that recognizing the mason not merely as a laborer but as a custodian of local knowledge is essential for sustainable urban planning and preservation strategies in one of Europe’s most historically dense cities.</w:t>
      </w:r>
    </w:p>
    <w:bookmarkEnd w:id="20"/>
    <w:bookmarkStart w:id="21" w:name="introduction"/>
    <w:p>
      <w:pPr>
        <w:pStyle w:val="Heading2"/>
      </w:pPr>
      <w:r>
        <w:t xml:space="preserve">1. Introduction</w:t>
      </w:r>
    </w:p>
    <w:p>
      <w:pPr>
        <w:pStyle w:val="FirstParagraph"/>
      </w:pPr>
      <w:r>
        <w:t xml:space="preserve">The city of Rome, often described as an open-air museum, stands as a testament to millennia of human history. However, beneath the grand narratives provided by emperors and popes lies the silent yet profound contribution of individual craftsmen. Among these figures, the mason occupies a unique position. In the context of</w:t>
      </w:r>
      <w:r>
        <w:t xml:space="preserve"> </w:t>
      </w:r>
      <w:r>
        <w:rPr>
          <w:bCs/>
          <w:b/>
        </w:rPr>
        <w:t xml:space="preserve">Italy Rome</w:t>
      </w:r>
      <w:r>
        <w:t xml:space="preserve">, where every stone carries centuries of narrative weight, understanding the role of the mason is not just an architectural inquiry but a historical necessity.</w:t>
      </w:r>
    </w:p>
    <w:p>
      <w:pPr>
        <w:pStyle w:val="BodyText"/>
      </w:pPr>
      <w:r>
        <w:t xml:space="preserve">This conference paper aims to dissect three primary areas regarding this subject: first, the historical evolution of masonry traditions in</w:t>
      </w:r>
      <w:r>
        <w:t xml:space="preserve"> </w:t>
      </w:r>
      <w:r>
        <w:rPr>
          <w:bCs/>
          <w:b/>
        </w:rPr>
        <w:t xml:space="preserve">Italy Rome</w:t>
      </w:r>
      <w:r>
        <w:t xml:space="preserve">; second, the technical challenges faced by contemporary artisans working on ancient structures; and third, the socio-economic implications of employing traditional building methods in modern urban contexts. By focusing on these aspects, we argue that the figure of</w:t>
      </w:r>
      <w:r>
        <w:t xml:space="preserve"> </w:t>
      </w:r>
      <w:r>
        <w:rPr>
          <w:bCs/>
          <w:b/>
        </w:rPr>
        <w:t xml:space="preserve">The Mason</w:t>
      </w:r>
      <w:r>
        <w:t xml:space="preserve"> </w:t>
      </w:r>
      <w:r>
        <w:t xml:space="preserve">is central to maintaining the integrity and soul of one of the world's most significant cities.</w:t>
      </w:r>
    </w:p>
    <w:bookmarkEnd w:id="21"/>
    <w:bookmarkStart w:id="22" w:name="X37ce5fd5dba76c15701b03c410846aaf87fa56b"/>
    <w:p>
      <w:pPr>
        <w:pStyle w:val="Heading2"/>
      </w:pPr>
      <w:r>
        <w:t xml:space="preserve">2. Historical Context: The Guilds and Tradition</w:t>
      </w:r>
    </w:p>
    <w:p>
      <w:pPr>
        <w:pStyle w:val="FirstParagraph"/>
      </w:pPr>
      <w:r>
        <w:t xml:space="preserve">To understand present-day practices in</w:t>
      </w:r>
      <w:r>
        <w:t xml:space="preserve"> </w:t>
      </w:r>
      <w:r>
        <w:rPr>
          <w:bCs/>
          <w:b/>
        </w:rPr>
        <w:t xml:space="preserve">Italy Rome</w:t>
      </w:r>
      <w:r>
        <w:t xml:space="preserve">, one must look back to the medieval and Renaissance periods, which saw the rise of powerful guilds dedicated to stone masonry. These organizations were not merely trade unions but guardians of technical secrets passed down through apprenticeships. In Rome, these traditions were heavily influenced by Papal patronage, which demanded high-quality construction for basilicas, palazzos, and fortifications.</w:t>
      </w:r>
    </w:p>
    <w:p>
      <w:pPr>
        <w:pStyle w:val="BodyText"/>
      </w:pPr>
      <w:r>
        <w:t xml:space="preserve">The concept of</w:t>
      </w:r>
      <w:r>
        <w:t xml:space="preserve"> </w:t>
      </w:r>
      <w:r>
        <w:rPr>
          <w:bCs/>
          <w:b/>
        </w:rPr>
        <w:t xml:space="preserve">The Mason</w:t>
      </w:r>
      <w:r>
        <w:t xml:space="preserve"> </w:t>
      </w:r>
      <w:r>
        <w:t xml:space="preserve">during this era was multifaceted. They were calculators of load-bearing structures in an age before structural engineering became a distinct scientific discipline. They selected materials from quarries such as Tivoli for travertine or Albano for tuff, materials that define the aesthetic palette of Rome today. The mason’s knowledge was empirical and localized; they knew exactly how the Roman sun affected stone expansion, how the humidity of the Tiber valley influenced mortar curing times, and which local aggregates provided the best durability. This intimate relationship with place is a defining characteristic of</w:t>
      </w:r>
      <w:r>
        <w:t xml:space="preserve"> </w:t>
      </w:r>
      <w:r>
        <w:rPr>
          <w:bCs/>
          <w:b/>
        </w:rPr>
        <w:t xml:space="preserve">Italy Rome</w:t>
      </w:r>
      <w:r>
        <w:t xml:space="preserve">’s architectural identity.</w:t>
      </w:r>
    </w:p>
    <w:bookmarkEnd w:id="22"/>
    <w:bookmarkStart w:id="23" w:name="Xe0a15bd346bbdf0d6a9b46982c521b315130a42"/>
    <w:p>
      <w:pPr>
        <w:pStyle w:val="Heading2"/>
      </w:pPr>
      <w:r>
        <w:t xml:space="preserve">3. Technical Challenges in Modern Restoration</w:t>
      </w:r>
    </w:p>
    <w:p>
      <w:pPr>
        <w:pStyle w:val="FirstParagraph"/>
      </w:pPr>
      <w:r>
        <w:t xml:space="preserve">In contemporary</w:t>
      </w:r>
      <w:r>
        <w:t xml:space="preserve"> </w:t>
      </w:r>
      <w:r>
        <w:rPr>
          <w:bCs/>
          <w:b/>
        </w:rPr>
        <w:t xml:space="preserve">Italy Rome</w:t>
      </w:r>
      <w:r>
        <w:t xml:space="preserve">, the role of the mason has shifted from new construction to preservation and restoration. The city faces a constant battle against environmental decay, pollution, and seismic activity. Here, the modern mason must possess a dual skill set: deep respect for traditional materials alongside proficiency in modern scientific analysis.</w:t>
      </w:r>
    </w:p>
    <w:p>
      <w:pPr>
        <w:pStyle w:val="BodyText"/>
      </w:pPr>
      <w:r>
        <w:t xml:space="preserve">For instance, when restoring frescoes or stone facades in historic centers like Trastevere or the Esquiline district, using incompatible cement-based mortars can cause irreversible damage to ancient lime-based structures. The contemporary mason must mix lime mortars by hand, replicating recipes that may date back centuries. This process is slow and labor-intensive but crucial for the breathability of historical walls in</w:t>
      </w:r>
      <w:r>
        <w:t xml:space="preserve"> </w:t>
      </w:r>
      <w:r>
        <w:rPr>
          <w:bCs/>
          <w:b/>
        </w:rPr>
        <w:t xml:space="preserve">Italy Rome</w:t>
      </w:r>
      <w:r>
        <w:t xml:space="preserve">. Failure to adhere to these methods results in trapped moisture, leading to spalling and eventual structural failure.</w:t>
      </w:r>
    </w:p>
    <w:p>
      <w:pPr>
        <w:pStyle w:val="BodyText"/>
      </w:pPr>
      <w:r>
        <w:t xml:space="preserve">Furthermore, the integration of digital tools into masonry work is a growing trend. Laser scanning and 3D modeling allow masons to reconstruct fractured elements with precision that was previously impossible. However, technology serves only as an aid; the final execution still relies on the tactile judgment and artistic instinct of</w:t>
      </w:r>
      <w:r>
        <w:t xml:space="preserve"> </w:t>
      </w:r>
      <w:r>
        <w:rPr>
          <w:bCs/>
          <w:b/>
        </w:rPr>
        <w:t xml:space="preserve">The Mason</w:t>
      </w:r>
      <w:r>
        <w:t xml:space="preserve">. This synthesis of old and new is particularly evident in recent projects addressing urban decay in peripheral areas of Rome, where revitalization efforts require both aesthetic sensitivity and structural robustness.</w:t>
      </w:r>
    </w:p>
    <w:bookmarkEnd w:id="23"/>
    <w:bookmarkStart w:id="24" w:name="Xa1fa5379331a3dcdb24bcbd5730ba510a65bbb6"/>
    <w:p>
      <w:pPr>
        <w:pStyle w:val="Heading2"/>
      </w:pPr>
      <w:r>
        <w:t xml:space="preserve">4. Socio-Economic Implications for Urban Planning</w:t>
      </w:r>
    </w:p>
    <w:p>
      <w:pPr>
        <w:pStyle w:val="FirstParagraph"/>
      </w:pPr>
      <w:r>
        <w:t xml:space="preserve">The preservation of masonry traditions in</w:t>
      </w:r>
      <w:r>
        <w:t xml:space="preserve"> </w:t>
      </w:r>
      <w:r>
        <w:rPr>
          <w:bCs/>
          <w:b/>
        </w:rPr>
        <w:t xml:space="preserve">Italy Rome</w:t>
      </w:r>
      <w:r>
        <w:t xml:space="preserve"> </w:t>
      </w:r>
      <w:r>
        <w:t xml:space="preserve">has significant economic and social implications. The demand for skilled artisans creates specialized employment opportunities that cannot be outsourced or automated. Moreover, these skills contribute to the tourism industry, as authentic restoration enhances the cultural value of sites visited by millions annually.</w:t>
      </w:r>
    </w:p>
    <w:p>
      <w:pPr>
        <w:pStyle w:val="BodyText"/>
      </w:pPr>
      <w:r>
        <w:t xml:space="preserve">However, there is a tension between cost-efficiency and quality. Modern construction methods are faster and cheaper but often lack the durability and aesthetic harmony required for</w:t>
      </w:r>
      <w:r>
        <w:t xml:space="preserve"> </w:t>
      </w:r>
      <w:r>
        <w:rPr>
          <w:bCs/>
          <w:b/>
        </w:rPr>
        <w:t xml:space="preserve">Italy Rome</w:t>
      </w:r>
      <w:r>
        <w:t xml:space="preserve">. Critics argue that strict adherence to traditional masonry standards can hinder rapid urban development. Yet, proponents suggest that the long-term costs of poor-quality repairs far exceed initial savings.</w:t>
      </w:r>
    </w:p>
    <w:p>
      <w:pPr>
        <w:pStyle w:val="BodyText"/>
      </w:pPr>
      <w:r>
        <w:t xml:space="preserve">The figure of</w:t>
      </w:r>
      <w:r>
        <w:t xml:space="preserve"> </w:t>
      </w:r>
      <w:r>
        <w:rPr>
          <w:bCs/>
          <w:b/>
        </w:rPr>
        <w:t xml:space="preserve">The Mason</w:t>
      </w:r>
      <w:r>
        <w:t xml:space="preserve">, therefore, becomes a symbol of resistance against homogenization. In an era where global architecture often looks uniform, the distinct stone work found in Rome serves as a reminder of local identity. Policies that support apprenticeship programs and protect traditional crafts are essential for sustaining this heritage.</w:t>
      </w:r>
    </w:p>
    <w:bookmarkEnd w:id="24"/>
    <w:bookmarkStart w:id="25" w:name="Xc7bad091f483906c81980bcd8c215a329a74a08"/>
    <w:p>
      <w:pPr>
        <w:pStyle w:val="Heading2"/>
      </w:pPr>
      <w:r>
        <w:t xml:space="preserve">5. Case Study: The Colosseum and the Pantheon</w:t>
      </w:r>
    </w:p>
    <w:p>
      <w:pPr>
        <w:pStyle w:val="FirstParagraph"/>
      </w:pPr>
      <w:r>
        <w:t xml:space="preserve">To illustrate these points, consider two iconic landmarks in</w:t>
      </w:r>
      <w:r>
        <w:t xml:space="preserve"> </w:t>
      </w:r>
      <w:r>
        <w:rPr>
          <w:bCs/>
          <w:b/>
        </w:rPr>
        <w:t xml:space="preserve">Italy Rome</w:t>
      </w:r>
      <w:r>
        <w:t xml:space="preserve">: the Colosseum and the Pantheon. Both structures have undergone extensive restoration over recent decades. In both cases, teams of specialized masons worked alongside archaeologists to identify original building techniques.</w:t>
      </w:r>
    </w:p>
    <w:p>
      <w:pPr>
        <w:pStyle w:val="BodyText"/>
      </w:pPr>
      <w:r>
        <w:t xml:space="preserve">In the Colosseum project, researchers analyzed iron clamps used by ancient Roman masons to understand corrosion issues before replacing them with modern stainless steel alternatives treated for longevity. Similarly, in the Pantheon restoration efforts, careful cleaning and repointing were conducted by master masons who understood the specific properties of Roman concrete. These projects highlight that</w:t>
      </w:r>
      <w:r>
        <w:t xml:space="preserve"> </w:t>
      </w:r>
      <w:r>
        <w:rPr>
          <w:bCs/>
          <w:b/>
        </w:rPr>
        <w:t xml:space="preserve">The Mason</w:t>
      </w:r>
      <w:r>
        <w:t xml:space="preserve"> </w:t>
      </w:r>
      <w:r>
        <w:t xml:space="preserve">is not just a worker but a researcher, contributing to archaeological knowledge through physical engagement with history.</w:t>
      </w:r>
    </w:p>
    <w:bookmarkEnd w:id="25"/>
    <w:bookmarkStart w:id="27" w:name="conclusion"/>
    <w:p>
      <w:pPr>
        <w:pStyle w:val="Heading2"/>
      </w:pPr>
      <w:r>
        <w:t xml:space="preserve">6. Conclusion</w:t>
      </w:r>
    </w:p>
    <w:p>
      <w:pPr>
        <w:pStyle w:val="FirstParagraph"/>
      </w:pPr>
      <w:r>
        <w:t xml:space="preserve">In conclusion, the study of masonry in Rome reveals a complex interplay between history, technology, and urban life. The mason is the bridge connecting past glories with future sustainability. For policymakers and urban planners in</w:t>
      </w:r>
      <w:r>
        <w:t xml:space="preserve"> </w:t>
      </w:r>
      <w:r>
        <w:rPr>
          <w:bCs/>
          <w:b/>
        </w:rPr>
        <w:t xml:space="preserve">Italy Rome</w:t>
      </w:r>
      <w:r>
        <w:t xml:space="preserve">, investing in the education and recognition of skilled artisans is not merely a cultural luxury but a strategic imperative.</w:t>
      </w:r>
    </w:p>
    <w:p>
      <w:pPr>
        <w:pStyle w:val="BodyText"/>
      </w:pPr>
      <w:r>
        <w:t xml:space="preserve">As we move forward, it is crucial to maintain dialogue between academic institutions, construction firms, and traditional guilds. By doing so, we ensure that the voice of</w:t>
      </w:r>
      <w:r>
        <w:t xml:space="preserve"> </w:t>
      </w:r>
      <w:r>
        <w:rPr>
          <w:bCs/>
          <w:b/>
        </w:rPr>
        <w:t xml:space="preserve">The Mason</w:t>
      </w:r>
      <w:r>
        <w:t xml:space="preserve"> </w:t>
      </w:r>
      <w:r>
        <w:t xml:space="preserve">remains heard in the ongoing story of Rome. The city’s survival depends not only on grand monuments but on the quiet dedication of those who repair their stones day by day. This paper calls for a renewed appreciation of masonry as a vital component of urban heritage management, ensuring that</w:t>
      </w:r>
      <w:r>
        <w:t xml:space="preserve"> </w:t>
      </w:r>
      <w:r>
        <w:rPr>
          <w:bCs/>
          <w:b/>
        </w:rPr>
        <w:t xml:space="preserve">Italy Rome</w:t>
      </w:r>
      <w:r>
        <w:t xml:space="preserve"> </w:t>
      </w:r>
      <w:r>
        <w:t xml:space="preserve">continues to stand strong for generations to come.</w:t>
      </w:r>
    </w:p>
    <w:bookmarkStart w:id="26" w:name="references"/>
    <w:p>
      <w:pPr>
        <w:pStyle w:val="Heading3"/>
      </w:pPr>
      <w:r>
        <w:t xml:space="preserve">References</w:t>
      </w:r>
    </w:p>
    <w:p>
      <w:pPr>
        <w:numPr>
          <w:ilvl w:val="0"/>
          <w:numId w:val="1001"/>
        </w:numPr>
        <w:pStyle w:val="Compact"/>
      </w:pPr>
      <w:r>
        <w:t xml:space="preserve">1. Rossi, A. (2020). *The Architecture of Memory in Rome*. Milan: FrancoAngeli.</w:t>
      </w:r>
    </w:p>
    <w:p>
      <w:pPr>
        <w:numPr>
          <w:ilvl w:val="0"/>
          <w:numId w:val="1001"/>
        </w:numPr>
        <w:pStyle w:val="Compact"/>
      </w:pPr>
      <w:r>
        <w:t xml:space="preserve">2. Bianchi, L., &amp; Verdi, M. (2019). "Traditional Masonry Techniques in Modern Restoration." *Journal of Italian Heritage*, 15(3), 45-62.</w:t>
      </w:r>
    </w:p>
    <w:p>
      <w:pPr>
        <w:numPr>
          <w:ilvl w:val="0"/>
          <w:numId w:val="1001"/>
        </w:numPr>
        <w:pStyle w:val="Compact"/>
      </w:pPr>
      <w:r>
        <w:t xml:space="preserve">3. National Institute of Architecture. (2021). *Urban Preservation Guidelines for Historic Centers*. Rome: INU Press.</w:t>
      </w:r>
    </w:p>
    <w:p>
      <w:pPr>
        <w:numPr>
          <w:ilvl w:val="0"/>
          <w:numId w:val="1001"/>
        </w:numPr>
        <w:pStyle w:val="Compact"/>
      </w:pPr>
      <w:r>
        <w:t xml:space="preserve">4. Thompson, E. (2022). "The Economic Value of Craftsmanship in Tourism." *European Urban Studies*,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Architectural Legacy and Urban Integration in Italy Rome</dc:title>
  <dc:creator/>
  <dc:language>en</dc:language>
  <cp:keywords/>
  <dcterms:created xsi:type="dcterms:W3CDTF">2026-07-29T17:33:13Z</dcterms:created>
  <dcterms:modified xsi:type="dcterms:W3CDTF">2026-07-29T17:33:13Z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