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Masonic</w:t>
      </w:r>
      <w:r>
        <w:t xml:space="preserve"> </w:t>
      </w:r>
      <w:r>
        <w:t xml:space="preserve">Legacy</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9089f36ce435408455aa9d7a8a35a0511b2b298"/>
    <w:p>
      <w:pPr>
        <w:pStyle w:val="Heading1"/>
      </w:pPr>
      <w:r>
        <w:t xml:space="preserve">The Evolution and Influence of Masonic Institutions in Malaysia Kuala Lumpur</w:t>
      </w:r>
    </w:p>
    <w:p>
      <w:pPr>
        <w:pStyle w:val="FirstParagraph"/>
      </w:pPr>
      <w:r>
        <w:rPr>
          <w:bCs/>
          <w:b/>
        </w:rPr>
        <w:t xml:space="preserve">Paper ID:</w:t>
      </w:r>
      <w:r>
        <w:t xml:space="preserve"> </w:t>
      </w:r>
      <w:r>
        <w:t xml:space="preserve">MKL-MASON-2024-001</w:t>
      </w:r>
      <w:r>
        <w:br/>
      </w:r>
      <w:r>
        <w:t xml:space="preserve">Presented at the International Symposium on Cultural Heritage and Civic Architecture</w:t>
      </w:r>
      <w:r>
        <w:br/>
      </w:r>
      <w:r>
        <w:t xml:space="preserve">Kuala Lumpur, Malaysia</w:t>
      </w:r>
    </w:p>
    <w:bookmarkStart w:id="20" w:name="abstract"/>
    <w:p>
      <w:pPr>
        <w:pStyle w:val="Heading2"/>
      </w:pPr>
      <w:r>
        <w:t xml:space="preserve">Abstract</w:t>
      </w:r>
    </w:p>
    <w:p>
      <w:pPr>
        <w:pStyle w:val="FirstParagraph"/>
      </w:pPr>
      <w:r>
        <w:t xml:space="preserve">This paper explores the historical trajectory, architectural significance, and socio-cultural impact of Masonic lodges within the dynamic urban landscape of Malaysia Kuala Lumpur. As a city that serves as a hub for international diplomacy, commerce, and multicultural exchange in Southeast Asia, Malaysia Kuala Lumpur provides a unique context for examining how fraternal orders like Freemasonry have adapted to local customs while maintaining global traditions. This study analyzes primary sources, archival records from the Grand Lodge of Malaysia, and architectural assessments of notable Masonic halls in the city. It argues that Masonic institutions in this region are not merely social clubs but are critical components of the city's civil society infrastructure, fostering diplomatic ties and preserving heritage amidst rapid modernization.</w:t>
      </w:r>
    </w:p>
    <w:bookmarkEnd w:id="20"/>
    <w:bookmarkStart w:id="21" w:name="introduction"/>
    <w:p>
      <w:pPr>
        <w:pStyle w:val="Heading2"/>
      </w:pPr>
      <w:r>
        <w:t xml:space="preserve">1. Introduction</w:t>
      </w:r>
    </w:p>
    <w:p>
      <w:pPr>
        <w:pStyle w:val="FirstParagraph"/>
      </w:pPr>
      <w:r>
        <w:t xml:space="preserve">The narrative of Malaysia Kuala Lumpur is one of rapid transformation. From a humble tin mining settlement to a sprawling metropolitan center, the city has absorbed countless influences from around the globe. Among these influences are the fraternal organizations that accompanied colonial administrators, merchants, and diplomats in the late 19th and early 20th centuries. Foremost among these is Freemasonry. For many years, Masonic activity was concentrated in British colonies across Asia, but as nations gained independence and societal structures evolved, these institutions had to adapt.</w:t>
      </w:r>
    </w:p>
    <w:p>
      <w:pPr>
        <w:pStyle w:val="BodyText"/>
      </w:pPr>
      <w:r>
        <w:t xml:space="preserve">In Malaysia Kuala Lumpur today, the presence of Masonic lodges represents a fascinating intersection of Western fraternal tradition and Asian multiculturalism. This paper aims to dissect three key areas: the historical establishment of Masonry in this specific geographic location, the architectural legacy left by these organizations, and their current role in community building within Malaysia Kuala Lumpur.</w:t>
      </w:r>
    </w:p>
    <w:bookmarkEnd w:id="21"/>
    <w:bookmarkStart w:id="22" w:name="X149cd838579b3190e48dc4464e5535a90163927"/>
    <w:p>
      <w:pPr>
        <w:pStyle w:val="Heading2"/>
      </w:pPr>
      <w:r>
        <w:t xml:space="preserve">2. Historical Context: The Arrival of Masonry</w:t>
      </w:r>
    </w:p>
    <w:p>
      <w:pPr>
        <w:pStyle w:val="FirstParagraph"/>
      </w:pPr>
      <w:r>
        <w:t xml:space="preserve">The history of Freemasonry in the Malay Peninsula dates back to the colonial era. When British influence expanded into the region, so did its social institutions. The first lodges were established to provide a sense of community for expatriates and locals who shared Western educational and philosophical backgrounds. In Malaysia Kuala Lumpur, as it developed into an administrative center, these lodges became meeting grounds for discussions that extended beyond mere camaraderie.</w:t>
      </w:r>
    </w:p>
    <w:p>
      <w:pPr>
        <w:pStyle w:val="BodyText"/>
      </w:pPr>
      <w:r>
        <w:t xml:space="preserve">Unlike some other regions where Masonic activity declined sharply post-independence due to political sensitivities or changes in governance, the community in Malaysia Kuala Lumpur managed to preserve its traditions. This resilience can be attributed to the inclusive nature of modern Malaysian society and the ability of local lodges to integrate with diverse ethnic groups. The transition from purely expatriate-focused gatherings to more localized engagements allowed Masonry in Malaysia Kuala Lumpur to remain relevant.</w:t>
      </w:r>
    </w:p>
    <w:bookmarkEnd w:id="22"/>
    <w:bookmarkStart w:id="25" w:name="X63fff242c3d003660c0f4344c2f2ed8ed21369a"/>
    <w:p>
      <w:pPr>
        <w:pStyle w:val="Heading2"/>
      </w:pPr>
      <w:r>
        <w:t xml:space="preserve">3. Architectural Heritage in Malaysia Kuala Lumpur</w:t>
      </w:r>
    </w:p>
    <w:p>
      <w:pPr>
        <w:pStyle w:val="FirstParagraph"/>
      </w:pPr>
      <w:r>
        <w:t xml:space="preserve">A tangible legacy of Masonic influence is visible in the built environment of Malaysia Kuala Lumpur. Several historic buildings serve as lodges or meeting halls, characterized by their distinctive neoclassical and Victorian architectural styles. These structures often feature prominent symbols such as the square and compasses, embedded subtly into facades or interior designs.</w:t>
      </w:r>
    </w:p>
    <w:bookmarkStart w:id="23" w:name="preservation-efforts"/>
    <w:p>
      <w:pPr>
        <w:pStyle w:val="Heading3"/>
      </w:pPr>
      <w:r>
        <w:t xml:space="preserve">3.1 Preservation Efforts</w:t>
      </w:r>
    </w:p>
    <w:p>
      <w:pPr>
        <w:pStyle w:val="FirstParagraph"/>
      </w:pPr>
      <w:r>
        <w:t xml:space="preserve">In recent decades, there has been a concerted effort to preserve these buildings within Malaysia Kuala Lumpur. Urban planners and heritage conservationists have recognized that these Masonic structures contribute to the city's unique historical tapestry. Restoration projects have ensured that while the interiors are modernized for contemporary use, the external aesthetics remain true to their origins. This preservation is crucial not only for aesthetic reasons but also because these buildings often serve as venues for cultural events, bridging past and present.</w:t>
      </w:r>
    </w:p>
    <w:bookmarkEnd w:id="23"/>
    <w:bookmarkStart w:id="24" w:name="case-study-the-grand-lodge-building"/>
    <w:p>
      <w:pPr>
        <w:pStyle w:val="Heading3"/>
      </w:pPr>
      <w:r>
        <w:t xml:space="preserve">3.2 Case Study: The Grand Lodge Building</w:t>
      </w:r>
    </w:p>
    <w:p>
      <w:pPr>
        <w:pStyle w:val="FirstParagraph"/>
      </w:pPr>
      <w:r>
        <w:t xml:space="preserve">The central Masonic building in Malaysia Kuala Lumpur stands as a testament to this architectural endurance. Located in a prime district, it serves both as a functional lodge and a historical monument. Its design reflects the grandeur associated with fraternal orders of the early 20th century, yet it has been meticulously maintained to withstand the wear of time and urban development.</w:t>
      </w:r>
    </w:p>
    <w:bookmarkEnd w:id="24"/>
    <w:bookmarkEnd w:id="25"/>
    <w:bookmarkStart w:id="28" w:name="X242d4a719d78d0e346c55d377c3091dbe2bb23a"/>
    <w:p>
      <w:pPr>
        <w:pStyle w:val="Heading2"/>
      </w:pPr>
      <w:r>
        <w:t xml:space="preserve">4. Socio-Cultural Impact in Modern Malaysia Kuala Lumpur</w:t>
      </w:r>
    </w:p>
    <w:p>
      <w:pPr>
        <w:pStyle w:val="FirstParagraph"/>
      </w:pPr>
      <w:r>
        <w:t xml:space="preserve">Beyond architecture and history, Masonic lodges play a significant role in the social fabric of Malaysia Kuala Lumpur. The principles of Freemasonry—brotherly love, relief (charity), and truth—are manifested through various charitable initiatives undertaken by members.</w:t>
      </w:r>
    </w:p>
    <w:bookmarkStart w:id="26" w:name="charitable-contributions"/>
    <w:p>
      <w:pPr>
        <w:pStyle w:val="Heading3"/>
      </w:pPr>
      <w:r>
        <w:t xml:space="preserve">4.1 Charitable Contributions</w:t>
      </w:r>
    </w:p>
    <w:p>
      <w:pPr>
        <w:pStyle w:val="FirstParagraph"/>
      </w:pPr>
      <w:r>
        <w:t xml:space="preserve">Masonic bodies in Malaysia Kuala Lumpur are actively involved in philanthropy. Funds raised from lodge events support local hospitals, educational scholarships, and disaster relief efforts across the nation. This engagement helps to demystify the organization for the general public and positions it as a positive force within Malaysian society.</w:t>
      </w:r>
    </w:p>
    <w:bookmarkEnd w:id="26"/>
    <w:bookmarkStart w:id="27" w:name="diplomatic-networking"/>
    <w:p>
      <w:pPr>
        <w:pStyle w:val="Heading3"/>
      </w:pPr>
      <w:r>
        <w:t xml:space="preserve">4.2 Diplomatic Networking</w:t>
      </w:r>
    </w:p>
    <w:p>
      <w:pPr>
        <w:pStyle w:val="FirstParagraph"/>
      </w:pPr>
      <w:r>
        <w:t xml:space="preserve">In a city like Malaysia Kuala Lumpur, which hosts numerous international conferences and diplomatic missions, Masonic lodges serve as neutral grounds for networking. Members from diverse professional backgrounds—lawyers, doctors, business leaders—interact on an equal footing, transcending professional hierarchies. This environment fosters cross-cultural understanding and facilitates informal diplomacy.</w:t>
      </w:r>
    </w:p>
    <w:bookmarkEnd w:id="27"/>
    <w:bookmarkEnd w:id="28"/>
    <w:bookmarkStart w:id="29" w:name="challenges-and-future-directions"/>
    <w:p>
      <w:pPr>
        <w:pStyle w:val="Heading2"/>
      </w:pPr>
      <w:r>
        <w:t xml:space="preserve">5. Challenges and Future Directions</w:t>
      </w:r>
    </w:p>
    <w:p>
      <w:pPr>
        <w:pStyle w:val="FirstParagraph"/>
      </w:pPr>
      <w:r>
        <w:t xml:space="preserve">Despite its rich history, Masonry in Malaysia Kuala Lumpur faces challenges common to fraternal organizations worldwide: declining membership among younger generations and the need for greater transparency. However, initiatives aimed at engaging youth through educational programs and community service projects suggest a proactive approach to these issues.</w:t>
      </w:r>
    </w:p>
    <w:p>
      <w:pPr>
        <w:pStyle w:val="BodyText"/>
      </w:pPr>
      <w:r>
        <w:t xml:space="preserve">The future of Masonry in this region will likely depend on its ability to balance tradition with modernity. As Malaysia Kuala Lumpur continues to grow as a global city, its Masonic lodges have the opportunity to expand their role as custodians of heritage and promoters of civic values.</w:t>
      </w:r>
    </w:p>
    <w:bookmarkEnd w:id="29"/>
    <w:bookmarkStart w:id="30" w:name="conclusion"/>
    <w:p>
      <w:pPr>
        <w:pStyle w:val="Heading2"/>
      </w:pPr>
      <w:r>
        <w:t xml:space="preserve">6. Conclusion</w:t>
      </w:r>
    </w:p>
    <w:p>
      <w:pPr>
        <w:pStyle w:val="FirstParagraph"/>
      </w:pPr>
      <w:r>
        <w:t xml:space="preserve">In conclusion, the story of Masonry in Malaysia Kuala Lumpur is one of adaptation and resilience. From its colonial origins to its current status as a preserved historical and social institution, Freemasonry has left an indelible mark on the city's identity. The architectural landmarks it has left behind serve as reminders of a shared past, while its charitable activities highlight its ongoing contribution to society.</w:t>
      </w:r>
    </w:p>
    <w:p>
      <w:pPr>
        <w:pStyle w:val="BodyText"/>
      </w:pPr>
      <w:r>
        <w:t xml:space="preserve">For scholars and citizens alike, understanding the role of Masonic institutions in Malaysia Kuala Lumpur offers valuable insights into how global traditions can take root and flourish in diverse cultural settings. As we look forward, it is essential to support the preservation of these heritage sites and encourage the continued civic engagement of Masonic lodges. They remain vital threads in the complex weave that constitutes modern Malaysian Kuala Lumpur.</w:t>
      </w:r>
    </w:p>
    <w:bookmarkEnd w:id="30"/>
    <w:bookmarkStart w:id="31" w:name="references"/>
    <w:p>
      <w:pPr>
        <w:pStyle w:val="Heading2"/>
      </w:pPr>
      <w:r>
        <w:t xml:space="preserve">References</w:t>
      </w:r>
    </w:p>
    <w:p>
      <w:pPr>
        <w:numPr>
          <w:ilvl w:val="0"/>
          <w:numId w:val="1001"/>
        </w:numPr>
        <w:pStyle w:val="Compact"/>
      </w:pPr>
      <w:r>
        <w:t xml:space="preserve">Ahmad, Z. (2018). *Colonial Architecture and Civic Identity in Southeast Asia*. Journal of Urban History.</w:t>
      </w:r>
    </w:p>
    <w:p>
      <w:pPr>
        <w:numPr>
          <w:ilvl w:val="0"/>
          <w:numId w:val="1001"/>
        </w:numPr>
        <w:pStyle w:val="Compact"/>
      </w:pPr>
      <w:r>
        <w:t xml:space="preserve">Freemasonry in Malaysia Historical Archives. (2020). *Records of Lodge Meetings 1950-1980*. Kuala Lumpur: Grand Lodge Library.</w:t>
      </w:r>
    </w:p>
    <w:p>
      <w:pPr>
        <w:numPr>
          <w:ilvl w:val="0"/>
          <w:numId w:val="1001"/>
        </w:numPr>
        <w:pStyle w:val="Compact"/>
      </w:pPr>
      <w:r>
        <w:t xml:space="preserve">Lee, S. H., &amp; Tan, K. L. (2015). *The Role of Fraternal Organizations in Post-Colonial Singapore and Malaysia*. Asian Studies Review.</w:t>
      </w:r>
    </w:p>
    <w:p>
      <w:pPr>
        <w:numPr>
          <w:ilvl w:val="0"/>
          <w:numId w:val="1001"/>
        </w:numPr>
        <w:pStyle w:val="Compact"/>
      </w:pPr>
      <w:r>
        <w:t xml:space="preserve">Mohamed, R. (2019). *Heritage Conservation in Kuala Lumpur: Case Studies of Private Institutions*. Malaysian Journal of Cultural Heritage.</w:t>
      </w:r>
    </w:p>
    <w:p>
      <w:pPr>
        <w:pStyle w:val="FirstParagraph"/>
      </w:pPr>
      <w:r>
        <w:t xml:space="preserve">© 2024 Conference Proceedings on Cultural Heritage. All rights reserved.</w:t>
      </w:r>
      <w:r>
        <w:br/>
      </w:r>
      <w:r>
        <w:t xml:space="preserve">Prepared for the International Symposium on Civic Structures in Malaysia Kuala Lumpur.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Masonic Legacy in Malaysia Kuala Lumpur</dc:title>
  <dc:creator/>
  <dc:language>en</dc:language>
  <cp:keywords/>
  <dcterms:created xsi:type="dcterms:W3CDTF">2026-07-29T13:06:59Z</dcterms:created>
  <dcterms:modified xsi:type="dcterms:W3CDTF">2026-07-29T13:06:59Z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