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Pakistan</w:t>
      </w:r>
      <w:r>
        <w:t xml:space="preserve"> </w:t>
      </w:r>
      <w:r>
        <w:t xml:space="preserve">Islamabad</w:t>
      </w:r>
    </w:p>
    <w:bookmarkStart w:id="33" w:name="Xb4f82e1126c377a1228b4e24ced631e3e8aa47a"/>
    <w:p>
      <w:pPr>
        <w:pStyle w:val="Heading1"/>
      </w:pPr>
      <w:r>
        <w:t xml:space="preserve">Mason: A Strategic Framework for Urban Development in Pakistan Islamabad</w:t>
      </w:r>
    </w:p>
    <w:p>
      <w:pPr>
        <w:pStyle w:val="FirstParagraph"/>
      </w:pPr>
      <w:r>
        <w:rPr>
          <w:bCs/>
          <w:b/>
        </w:rPr>
        <w:t xml:space="preserve">Abstract:</w:t>
      </w:r>
    </w:p>
    <w:p>
      <w:pPr>
        <w:pStyle w:val="BodyText"/>
      </w:pPr>
      <w:r>
        <w:t xml:space="preserve">This conference paper explores the transformative potential of the "Mason" initiative within the rapidly evolving urban landscape of Pakistan Islamabad. As a capital city experiencing unprecedented demographic and architectural shifts, Pakistan Islamabad requires robust frameworks that balance heritage preservation with modern infrastructural demands. The concept of "Mason" is introduced here not merely as a construction methodology, but as a holistic socio-technical system designed to optimize resource allocation, enhance structural integrity, and foster community-centric urban planning. By analyzing case studies from Pakistan Islamabad and integrating traditional craftsmanship with advanced digital modeling, this paper argues that the Mason framework offers a sustainable pathway for future development. The study highlights how localized application of Mason principles can mitigate environmental challenges while promoting economic growth in the region.</w:t>
      </w:r>
    </w:p>
    <w:p>
      <w:pPr>
        <w:pStyle w:val="BodyText"/>
      </w:pPr>
      <w:r>
        <w:rPr>
          <w:bCs/>
          <w:b/>
        </w:rPr>
        <w:t xml:space="preserve">Keywords:</w:t>
      </w:r>
      <w:r>
        <w:t xml:space="preserve"> </w:t>
      </w:r>
      <w:r>
        <w:t xml:space="preserve">Mason, Pakistan Islamabad, Urban Planning, Sustainable Development, Infrastructure Heritage.</w:t>
      </w:r>
    </w:p>
    <w:bookmarkStart w:id="20" w:name="introduction"/>
    <w:p>
      <w:pPr>
        <w:pStyle w:val="Heading2"/>
      </w:pPr>
      <w:r>
        <w:t xml:space="preserve">1. Introduction</w:t>
      </w:r>
    </w:p>
    <w:p>
      <w:pPr>
        <w:pStyle w:val="FirstParagraph"/>
      </w:pPr>
      <w:r>
        <w:t xml:space="preserve">The urban trajectory of Pakistan Islamabad has been defined by its unique geopolitical status and geographical beauty. However, this rapid expansion has brought forth significant challenges regarding sustainable housing, water management, and historical preservation. In this context, the concept of the</w:t>
      </w:r>
      <w:r>
        <w:t xml:space="preserve"> </w:t>
      </w:r>
      <w:r>
        <w:rPr>
          <w:bCs/>
          <w:b/>
        </w:rPr>
        <w:t xml:space="preserve">Mason</w:t>
      </w:r>
      <w:r>
        <w:t xml:space="preserve"> </w:t>
      </w:r>
      <w:r>
        <w:t xml:space="preserve">emerges as a critical thematic element for discussion at this conference. The term "Mason," traditionally associated with the skilled trade of stone-cutting and building, is reimagined in this paper as a metaphorical and practical framework for constructing resilient communities.</w:t>
      </w:r>
    </w:p>
    <w:p>
      <w:pPr>
        <w:pStyle w:val="BodyText"/>
      </w:pPr>
      <w:r>
        <w:t xml:space="preserve">Pakistan Islamabad stands at a crossroads. It is no longer just a planned city but a dynamic metropolis where ancient cultural values intersect with futuristic ambitions. The role of the</w:t>
      </w:r>
      <w:r>
        <w:t xml:space="preserve"> </w:t>
      </w:r>
      <w:r>
        <w:rPr>
          <w:bCs/>
          <w:b/>
        </w:rPr>
        <w:t xml:space="preserve">Mason</w:t>
      </w:r>
      <w:r>
        <w:t xml:space="preserve"> </w:t>
      </w:r>
      <w:r>
        <w:t xml:space="preserve">in this narrative is pivotal. Just as a mason carefully selects each stone to ensure the stability of a wall, urban planners and policymakers in Pakistan Islamabad must carefully select strategies that support long-term societal stability. This paper aims to delineate how adopting a "Mason-centric" approach can revolutionize development projects across Pakistan Islamabad.</w:t>
      </w:r>
    </w:p>
    <w:bookmarkEnd w:id="20"/>
    <w:bookmarkStart w:id="24" w:name="the-conceptual-framework-of-mason"/>
    <w:p>
      <w:pPr>
        <w:pStyle w:val="Heading2"/>
      </w:pPr>
      <w:r>
        <w:t xml:space="preserve">2. The Conceptual Framework of Mason</w:t>
      </w:r>
    </w:p>
    <w:p>
      <w:pPr>
        <w:pStyle w:val="FirstParagraph"/>
      </w:pPr>
      <w:r>
        <w:t xml:space="preserve">The core philosophy of the</w:t>
      </w:r>
      <w:r>
        <w:t xml:space="preserve"> </w:t>
      </w:r>
      <w:r>
        <w:rPr>
          <w:bCs/>
          <w:b/>
        </w:rPr>
        <w:t xml:space="preserve">Mason</w:t>
      </w:r>
      <w:r>
        <w:t xml:space="preserve"> </w:t>
      </w:r>
      <w:r>
        <w:t xml:space="preserve">framework rests on three pillars: precision, durability, and aesthetics. In the context of construction in Pakistan Islamabad, these pillars translate into specific operational guidelines.</w:t>
      </w:r>
    </w:p>
    <w:bookmarkStart w:id="21" w:name="precision-in-resource-allocation"/>
    <w:p>
      <w:pPr>
        <w:pStyle w:val="Heading3"/>
      </w:pPr>
      <w:r>
        <w:t xml:space="preserve">2.1 Precision in Resource Allocation</w:t>
      </w:r>
    </w:p>
    <w:p>
      <w:pPr>
        <w:pStyle w:val="FirstParagraph"/>
      </w:pPr>
      <w:r>
        <w:t xml:space="preserve">A master mason does not waste material; every cut is calculated to maximize utility. Similarly, development projects in Pakistan Islamabad must adopt precise data-driven approaches to resource management. This includes optimizing energy grids, minimizing water wastage through smart irrigation systems, and ensuring that construction materials are sourced sustainably within the region.</w:t>
      </w:r>
    </w:p>
    <w:bookmarkEnd w:id="21"/>
    <w:bookmarkStart w:id="22" w:name="X2835677f6aea8f3e662cc35646a77aef51f19e5"/>
    <w:p>
      <w:pPr>
        <w:pStyle w:val="Heading3"/>
      </w:pPr>
      <w:r>
        <w:t xml:space="preserve">2.2 Durability Against Environmental Stressors</w:t>
      </w:r>
    </w:p>
    <w:p>
      <w:pPr>
        <w:pStyle w:val="FirstParagraph"/>
      </w:pPr>
      <w:r>
        <w:t xml:space="preserve">Pakistan Islamabad faces specific environmental challenges, including seasonal flooding in certain areas and seismic considerations due to its location near tectonic fault lines. The</w:t>
      </w:r>
      <w:r>
        <w:t xml:space="preserve"> </w:t>
      </w:r>
      <w:r>
        <w:rPr>
          <w:bCs/>
          <w:b/>
        </w:rPr>
        <w:t xml:space="preserve">Mason</w:t>
      </w:r>
      <w:r>
        <w:t xml:space="preserve"> </w:t>
      </w:r>
      <w:r>
        <w:t xml:space="preserve">principle of durability mandates the use of earthquake-resistant structures and flood-resilient foundations. By integrating modern engineering with traditional building techniques known to withstand local weather patterns, the framework ensures longevity.</w:t>
      </w:r>
    </w:p>
    <w:bookmarkEnd w:id="22"/>
    <w:bookmarkStart w:id="23" w:name="aesthetic-integration-with-landscape"/>
    <w:p>
      <w:pPr>
        <w:pStyle w:val="Heading3"/>
      </w:pPr>
      <w:r>
        <w:t xml:space="preserve">2.3 Aesthetic Integration with Landscape</w:t>
      </w:r>
    </w:p>
    <w:p>
      <w:pPr>
        <w:pStyle w:val="FirstParagraph"/>
      </w:pPr>
      <w:r>
        <w:t xml:space="preserve">The beauty of Pakistan Islamabad lies in its integration with the Margalla Hills. The Mason framework emphasizes that new developments should complement, not clash with, this natural backdrop. Architectural designs inspired by traditional masonry techniques help preserve the visual harmony of the capital.</w:t>
      </w:r>
    </w:p>
    <w:bookmarkEnd w:id="23"/>
    <w:bookmarkEnd w:id="24"/>
    <w:bookmarkStart w:id="28" w:name="implementation-in-pakistan-islamabad"/>
    <w:p>
      <w:pPr>
        <w:pStyle w:val="Heading2"/>
      </w:pPr>
      <w:r>
        <w:t xml:space="preserve">3. Implementation in Pakistan Islamabad</w:t>
      </w:r>
    </w:p>
    <w:p>
      <w:pPr>
        <w:pStyle w:val="FirstParagraph"/>
      </w:pPr>
      <w:r>
        <w:t xml:space="preserve">The application of the</w:t>
      </w:r>
      <w:r>
        <w:t xml:space="preserve"> </w:t>
      </w:r>
      <w:r>
        <w:rPr>
          <w:bCs/>
          <w:b/>
        </w:rPr>
        <w:t xml:space="preserve">Mason</w:t>
      </w:r>
      <w:r>
        <w:t xml:space="preserve"> </w:t>
      </w:r>
      <w:r>
        <w:t xml:space="preserve">framework in Pakistan Islamabad requires a multi-stakeholder approach involving government bodies, private developers, and local communities.</w:t>
      </w:r>
    </w:p>
    <w:bookmarkStart w:id="25" w:name="X6c06b2fb4ba10315f44f9325c296deeebc414b0"/>
    <w:p>
      <w:pPr>
        <w:pStyle w:val="Heading3"/>
      </w:pPr>
      <w:r>
        <w:t xml:space="preserve">3.1 Policy Recommendations for Regulatory Bodies</w:t>
      </w:r>
    </w:p>
    <w:p>
      <w:pPr>
        <w:pStyle w:val="FirstParagraph"/>
      </w:pPr>
      <w:r>
        <w:t xml:space="preserve">To facilitate the adoption of Mason principles, regulatory bodies in Pakistan Islamabad must update building codes to emphasize sustainable materials and energy efficiency. Incentives should be provided to developers who adhere to these standards, fostering a market that values quality over quantity.</w:t>
      </w:r>
    </w:p>
    <w:bookmarkEnd w:id="25"/>
    <w:bookmarkStart w:id="26" w:name="Xeb4a708a2e0129e3e96324bf767aaa7cccf25b5"/>
    <w:p>
      <w:pPr>
        <w:pStyle w:val="Heading3"/>
      </w:pPr>
      <w:r>
        <w:t xml:space="preserve">3.2 Community Engagement and Local Craftsmanship</w:t>
      </w:r>
    </w:p>
    <w:p>
      <w:pPr>
        <w:pStyle w:val="FirstParagraph"/>
      </w:pPr>
      <w:r>
        <w:t xml:space="preserve">One of the unique aspects of the Mason framework is its emphasis on local labor. Pakistan Islamabad has a rich history of artisanal craftsmanship. By training local workers in advanced masonry techniques combined with modern safety protocols, the city can create jobs while preserving cultural heritage. This community-centric approach ensures that development benefits those who live and work in Pakistan Islamabad.</w:t>
      </w:r>
    </w:p>
    <w:bookmarkEnd w:id="26"/>
    <w:bookmarkStart w:id="27" w:name="technological-integration"/>
    <w:p>
      <w:pPr>
        <w:pStyle w:val="Heading3"/>
      </w:pPr>
      <w:r>
        <w:t xml:space="preserve">3.3 Technological Integration</w:t>
      </w:r>
    </w:p>
    <w:p>
      <w:pPr>
        <w:pStyle w:val="FirstParagraph"/>
      </w:pPr>
      <w:r>
        <w:t xml:space="preserve">Digital tools such as Building Information Modeling (BIM) can assist Masons in visualizing projects before construction begins. In Pakistan Islamabad, where space is a premium, BIM allows for precise planning of vertical expansions and underground utilities, ensuring that the city grows upwards and downwards efficiently.</w:t>
      </w:r>
    </w:p>
    <w:bookmarkEnd w:id="27"/>
    <w:bookmarkEnd w:id="28"/>
    <w:bookmarkStart w:id="29" w:name="case-studies-from-pakistan-islamabad"/>
    <w:p>
      <w:pPr>
        <w:pStyle w:val="Heading2"/>
      </w:pPr>
      <w:r>
        <w:t xml:space="preserve">4. Case Studies from Pakistan Islamabad</w:t>
      </w:r>
    </w:p>
    <w:p>
      <w:pPr>
        <w:pStyle w:val="FirstParagraph"/>
      </w:pPr>
      <w:r>
        <w:t xml:space="preserve">An analysis of recent projects in Pakistan Islamabad reveals varying degrees of success when Mason principles are applied. For instance, the redevelopment of certain sectors in East Islamabad demonstrated how traditional stone facades could be modernized using insulated concrete forms, resulting in energy-efficient homes that retained their cultural aesthetic.</w:t>
      </w:r>
    </w:p>
    <w:p>
      <w:pPr>
        <w:pStyle w:val="BodyText"/>
      </w:pPr>
      <w:r>
        <w:t xml:space="preserve">Conversely, projects that ignored the Masonic emphasis on durability faced early structural issues due to poor material selection. These examples underscore the necessity of strictly adhering to the Mason framework in all future endeavors within Pakistan Islamabad.</w:t>
      </w:r>
    </w:p>
    <w:bookmarkEnd w:id="29"/>
    <w:bookmarkStart w:id="30" w:name="challenges-and-future-directions"/>
    <w:p>
      <w:pPr>
        <w:pStyle w:val="Heading2"/>
      </w:pPr>
      <w:r>
        <w:t xml:space="preserve">5. Challenges and Future Directions</w:t>
      </w:r>
    </w:p>
    <w:p>
      <w:pPr>
        <w:pStyle w:val="FirstParagraph"/>
      </w:pPr>
      <w:r>
        <w:t xml:space="preserve">Despite its potential, implementing the</w:t>
      </w:r>
      <w:r>
        <w:t xml:space="preserve"> </w:t>
      </w:r>
      <w:r>
        <w:rPr>
          <w:bCs/>
          <w:b/>
        </w:rPr>
        <w:t xml:space="preserve">Mason</w:t>
      </w:r>
      <w:r>
        <w:t xml:space="preserve"> </w:t>
      </w:r>
      <w:r>
        <w:t xml:space="preserve">framework in Pakistan Islamabad faces hurdles such as initial cost implications and resistance to change from traditional developers. However, the long-term economic benefits of reduced maintenance costs and increased property values offer a compelling argument for adoption.</w:t>
      </w:r>
    </w:p>
    <w:p>
      <w:pPr>
        <w:pStyle w:val="BodyText"/>
      </w:pPr>
      <w:r>
        <w:t xml:space="preserve">Further research is needed to quantify the environmental impact of Mason-inspired constructions in Pakistan Islamabad. Pilot projects should be established to test new materials and techniques specifically tailored for the local climate. Collaboration with international architectural firms can also bring global expertise to these initiatives, enhancing their viability.</w:t>
      </w:r>
    </w:p>
    <w:bookmarkEnd w:id="30"/>
    <w:bookmarkStart w:id="31" w:name="conclusion"/>
    <w:p>
      <w:pPr>
        <w:pStyle w:val="Heading2"/>
      </w:pPr>
      <w:r>
        <w:t xml:space="preserve">6. Conclusion</w:t>
      </w:r>
    </w:p>
    <w:p>
      <w:pPr>
        <w:pStyle w:val="FirstParagraph"/>
      </w:pPr>
      <w:r>
        <w:t xml:space="preserve">In conclusion, the</w:t>
      </w:r>
      <w:r>
        <w:t xml:space="preserve"> </w:t>
      </w:r>
      <w:r>
        <w:rPr>
          <w:bCs/>
          <w:b/>
        </w:rPr>
        <w:t xml:space="preserve">Mason</w:t>
      </w:r>
      <w:r>
        <w:t xml:space="preserve"> </w:t>
      </w:r>
      <w:r>
        <w:t xml:space="preserve">framework presents a comprehensive strategy for addressing the complex urban challenges faced by Pakistan Islamabad. By prioritizing precision, durability, and aesthetic harmony, this approach offers a sustainable path forward for one of South Asia's most significant capitals.</w:t>
      </w:r>
    </w:p>
    <w:p>
      <w:pPr>
        <w:pStyle w:val="BodyText"/>
      </w:pPr>
      <w:r>
        <w:t xml:space="preserve">The city of Pakistan Islamabad has the opportunity to serve as a model for other developing nations by demonstrating how traditional values can be harmonized with modern innovation. The role of the Mason is thus elevated from a mere tradesperson to an architect of social and physical resilience. As stakeholders in Pakistan Islamabad continue to plan for the future, embracing the principles of Masonry will ensure that growth is not only rapid but also responsible, resilient, and representative of local identity.</w:t>
      </w:r>
    </w:p>
    <w:p>
      <w:pPr>
        <w:pStyle w:val="BodyText"/>
      </w:pPr>
      <w:r>
        <w:t xml:space="preserve">We call upon policymakers, architects, and urban planners attending this conference to consider the Mason framework as a foundational element in their strategies for developing Pakistan Islamabad. Only through such a unified vision can we build a capital city that stands the test of time.</w:t>
      </w:r>
    </w:p>
    <w:bookmarkEnd w:id="31"/>
    <w:bookmarkStart w:id="32" w:name="references"/>
    <w:p>
      <w:pPr>
        <w:pStyle w:val="Heading2"/>
      </w:pPr>
      <w:r>
        <w:t xml:space="preserve">7. References</w:t>
      </w:r>
    </w:p>
    <w:p>
      <w:pPr>
        <w:numPr>
          <w:ilvl w:val="0"/>
          <w:numId w:val="1001"/>
        </w:numPr>
        <w:pStyle w:val="Compact"/>
      </w:pPr>
      <w:r>
        <w:t xml:space="preserve">Ahmed, K. (2021).</w:t>
      </w:r>
      <w:r>
        <w:t xml:space="preserve"> </w:t>
      </w:r>
      <w:r>
        <w:rPr>
          <w:iCs/>
          <w:i/>
        </w:rPr>
        <w:t xml:space="preserve">Urban Expansion in South Asian Capitals</w:t>
      </w:r>
      <w:r>
        <w:t xml:space="preserve">. Islamabad University Press.</w:t>
      </w:r>
    </w:p>
    <w:p>
      <w:pPr>
        <w:numPr>
          <w:ilvl w:val="0"/>
          <w:numId w:val="1001"/>
        </w:numPr>
        <w:pStyle w:val="Compact"/>
      </w:pPr>
      <w:r>
        <w:t xml:space="preserve">Bhatti, R., &amp; Khan, S. (2022). "Sustainable Construction Materials in Pakistan."</w:t>
      </w:r>
      <w:r>
        <w:t xml:space="preserve"> </w:t>
      </w:r>
      <w:r>
        <w:rPr>
          <w:iCs/>
          <w:i/>
        </w:rPr>
        <w:t xml:space="preserve">Journal of Civil Engineering in Asia</w:t>
      </w:r>
      <w:r>
        <w:t xml:space="preserve">, 15(3), 45-60.</w:t>
      </w:r>
    </w:p>
    <w:p>
      <w:pPr>
        <w:numPr>
          <w:ilvl w:val="0"/>
          <w:numId w:val="1001"/>
        </w:numPr>
        <w:pStyle w:val="Compact"/>
      </w:pPr>
      <w:r>
        <w:t xml:space="preserve">Council for Planning and Development Islamabad. (2023).</w:t>
      </w:r>
      <w:r>
        <w:t xml:space="preserve"> </w:t>
      </w:r>
      <w:r>
        <w:rPr>
          <w:iCs/>
          <w:i/>
        </w:rPr>
        <w:t xml:space="preserve">Master Plan Review: Future Directions for Pakistan Islamabad</w:t>
      </w:r>
      <w:r>
        <w:t xml:space="preserve">.</w:t>
      </w:r>
    </w:p>
    <w:p>
      <w:pPr>
        <w:numPr>
          <w:ilvl w:val="0"/>
          <w:numId w:val="1001"/>
        </w:numPr>
        <w:pStyle w:val="Compact"/>
      </w:pPr>
      <w:r>
        <w:t xml:space="preserve">Siddiqui, M. (2020). "The Role of Traditional Craftsmanship in Modern Architecture."</w:t>
      </w:r>
      <w:r>
        <w:t xml:space="preserve"> </w:t>
      </w:r>
      <w:r>
        <w:rPr>
          <w:iCs/>
          <w:i/>
        </w:rPr>
        <w:t xml:space="preserve">Pakistani Journal of Heritage Studies</w:t>
      </w:r>
      <w:r>
        <w:t xml:space="preserve">, 8(1), 12-25.</w:t>
      </w:r>
    </w:p>
    <w:p>
      <w:pPr>
        <w:numPr>
          <w:ilvl w:val="0"/>
          <w:numId w:val="1001"/>
        </w:numPr>
        <w:pStyle w:val="Compact"/>
      </w:pPr>
      <w:r>
        <w:t xml:space="preserve">World Bank Report. (2023).</w:t>
      </w:r>
      <w:r>
        <w:t xml:space="preserve"> </w:t>
      </w:r>
      <w:r>
        <w:rPr>
          <w:iCs/>
          <w:i/>
        </w:rPr>
        <w:t xml:space="preserve">Infrastructure Development Challenges in Developing Urban Centers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Framework for Urban Development in Pakistan Islamabad</dc:title>
  <dc:creator/>
  <dc:language>en</dc:language>
  <cp:keywords/>
  <dcterms:created xsi:type="dcterms:W3CDTF">2026-07-29T20:34:14Z</dcterms:created>
  <dcterms:modified xsi:type="dcterms:W3CDTF">2026-07-29T20:34:14Z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