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Masonic</w:t>
      </w:r>
      <w:r>
        <w:t xml:space="preserve"> </w:t>
      </w:r>
      <w:r>
        <w:t xml:space="preserve">Heritage</w:t>
      </w:r>
      <w:r>
        <w:t xml:space="preserve"> </w:t>
      </w:r>
      <w:r>
        <w:t xml:space="preserve">and</w:t>
      </w:r>
      <w:r>
        <w:t xml:space="preserve"> </w:t>
      </w:r>
      <w:r>
        <w:t xml:space="preserve">Global</w:t>
      </w:r>
      <w:r>
        <w:t xml:space="preserve"> </w:t>
      </w:r>
      <w:r>
        <w:t xml:space="preserve">Development:</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Engagement</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06f6f8bfa4e312f63508b7f3c8c41118d169695"/>
    <w:p>
      <w:pPr>
        <w:pStyle w:val="Heading1"/>
      </w:pPr>
      <w:r>
        <w:t xml:space="preserve">The Intersection of Masonic Heritage and Global Development:</w:t>
      </w:r>
      <w:r>
        <w:br/>
      </w:r>
      <w:r>
        <w:t xml:space="preserve">A Strategic Framework for Engagement in Sri Lanka, Colombo</w:t>
      </w:r>
    </w:p>
    <w:p>
      <w:pPr>
        <w:pStyle w:val="FirstParagraph"/>
      </w:pPr>
      <w:r>
        <w:rPr>
          <w:bCs/>
          <w:b/>
        </w:rPr>
        <w:t xml:space="preserve">Dr. Arjuna Perera</w:t>
      </w:r>
      <w:r>
        <w:br/>
      </w:r>
      <w:r>
        <w:rPr>
          <w:bCs/>
          <w:b/>
        </w:rPr>
        <w:t xml:space="preserve">Institute of Urban Studies, University of Colombo</w:t>
      </w:r>
      <w:r>
        <w:br/>
      </w:r>
      <w:r>
        <w:rPr>
          <w:bCs/>
          <w:b/>
        </w:rPr>
        <w:t xml:space="preserve">Sri Lanka</w:t>
      </w:r>
    </w:p>
    <w:p>
      <w:pPr>
        <w:pStyle w:val="BodyText"/>
      </w:pPr>
      <w:r>
        <w:rPr>
          <w:iCs/>
          <w:i/>
        </w:rPr>
        <w:t xml:space="preserve">Presented at the International Symposium on Cultural Diplomacy and Urban Renaissance, 2024</w:t>
      </w:r>
    </w:p>
    <w:bookmarkStart w:id="20" w:name="abstract"/>
    <w:p>
      <w:pPr>
        <w:pStyle w:val="Heading3"/>
      </w:pPr>
      <w:r>
        <w:t xml:space="preserve">Abstract</w:t>
      </w:r>
    </w:p>
    <w:p>
      <w:pPr>
        <w:pStyle w:val="FirstParagraph"/>
      </w:pPr>
      <w:r>
        <w:t xml:space="preserve">This paper examines the historical footprint of the Masonic order within Sri Lanka, with a specific focus on its institutional presence in Colombo. While often obscured by myths and secrecy, the Masonic legacy in Colombo offers a unique lens through which to view colonial urban planning, fraternal networking, and cross-cultural exchange. This document argues that re-evaluating this heritage is not merely an act of historical preservation but a strategic tool for fostering international dialogue and cultural diplomacy in modern Sri Lanka. By analyzing archival records and architectural remnants of Masonic lodges in Colombo, this study outlines how the principles of</w:t>
      </w:r>
      <w:r>
        <w:t xml:space="preserve"> </w:t>
      </w:r>
      <w:r>
        <w:rPr>
          <w:bCs/>
          <w:b/>
        </w:rPr>
        <w:t xml:space="preserve">Mason</w:t>
      </w:r>
      <w:r>
        <w:t xml:space="preserve"> </w:t>
      </w:r>
      <w:r>
        <w:t xml:space="preserve">brotherhood can be reinterpreted to support contemporary humanitarian efforts and educational initiatives in</w:t>
      </w:r>
      <w:r>
        <w:t xml:space="preserve"> </w:t>
      </w:r>
      <w:r>
        <w:rPr>
          <w:bCs/>
          <w:b/>
        </w:rPr>
        <w:t xml:space="preserve">Sri Lanka, Colombo</w:t>
      </w:r>
      <w:r>
        <w:t xml:space="preserve">. The paper concludes with recommendations for integrating these historical narratives into the broader tourism and cultural development strategy of the nation.</w:t>
      </w:r>
    </w:p>
    <w:bookmarkEnd w:id="20"/>
    <w:bookmarkStart w:id="21" w:name="X1507636f624bdc1e75632a494e8155711a7beff"/>
    <w:p>
      <w:pPr>
        <w:pStyle w:val="Heading2"/>
      </w:pPr>
      <w:r>
        <w:t xml:space="preserve">1. Introduction: The Enigma of Fraternal Orders in South Asia</w:t>
      </w:r>
    </w:p>
    <w:p>
      <w:pPr>
        <w:pStyle w:val="FirstParagraph"/>
      </w:pPr>
      <w:r>
        <w:t xml:space="preserve">The history of fraternal organizations in South Asia is a complex tapestry woven from threads of colonial administration, trade, and cultural exchange. Among these, the institution known as the</w:t>
      </w:r>
      <w:r>
        <w:t xml:space="preserve"> </w:t>
      </w:r>
      <w:r>
        <w:rPr>
          <w:bCs/>
          <w:b/>
        </w:rPr>
        <w:t xml:space="preserve">Mason</w:t>
      </w:r>
      <w:r>
        <w:t xml:space="preserve"> </w:t>
      </w:r>
      <w:r>
        <w:t xml:space="preserve">or Freemasonry holds a distinct place. Unlike religious institutions that proselytize or political parties that govern, Masonic lodges have historically operated as private societies dedicated to moral philosophy, charitable works, and brotherly love. In the context of</w:t>
      </w:r>
      <w:r>
        <w:t xml:space="preserve"> </w:t>
      </w:r>
      <w:r>
        <w:rPr>
          <w:bCs/>
          <w:b/>
        </w:rPr>
        <w:t xml:space="preserve">Sri Lanka, Colombo</w:t>
      </w:r>
      <w:r>
        <w:t xml:space="preserve">, these lodges were not merely social clubs; they were hubs of intellectual discourse and civic responsibility during the British colonial era.</w:t>
      </w:r>
    </w:p>
    <w:p>
      <w:pPr>
        <w:pStyle w:val="BodyText"/>
      </w:pPr>
      <w:r>
        <w:t xml:space="preserve">As Sri Lanka moves further into the 21st century, there is a growing interest in understanding non-state actors that contributed to the nation’s infrastructure and social fabric. This paper seeks to demystify the role of Masonic bodies in</w:t>
      </w:r>
      <w:r>
        <w:t xml:space="preserve"> </w:t>
      </w:r>
      <w:r>
        <w:rPr>
          <w:bCs/>
          <w:b/>
        </w:rPr>
        <w:t xml:space="preserve">Sri Lanka, Colombo</w:t>
      </w:r>
      <w:r>
        <w:t xml:space="preserve">, moving beyond conspiracy theories and folklore to present a factual analysis of their impact on urban development and international relations. The objective is to highlight how the enduring values associated with</w:t>
      </w:r>
      <w:r>
        <w:t xml:space="preserve"> </w:t>
      </w:r>
      <w:r>
        <w:rPr>
          <w:bCs/>
          <w:b/>
        </w:rPr>
        <w:t xml:space="preserve">Mason</w:t>
      </w:r>
      <w:r>
        <w:t xml:space="preserve"> </w:t>
      </w:r>
      <w:r>
        <w:t xml:space="preserve">traditions—such as integrity, service, and tolerance—remain relevant for community building in a post-colonial context.</w:t>
      </w:r>
    </w:p>
    <w:bookmarkEnd w:id="21"/>
    <w:bookmarkStart w:id="24" w:name="X1db774cb647c6cb07267d4cb3ff685c7efb5a20"/>
    <w:p>
      <w:pPr>
        <w:pStyle w:val="Heading2"/>
      </w:pPr>
      <w:r>
        <w:t xml:space="preserve">2. Historical Context: Masonic Presence in Colombo</w:t>
      </w:r>
    </w:p>
    <w:p>
      <w:pPr>
        <w:pStyle w:val="FirstParagraph"/>
      </w:pPr>
      <w:r>
        <w:t xml:space="preserve">The establishment of Masonic lodges in Ceylon (as Sri Lanka was known) dates back to the 19th century, coinciding with the height of British imperial influence. Colombo, as the administrative capital, became a natural center for these gatherings. The "Prince of Wales Lodge" and other affiliated bodies played significant roles in connecting local elites with global networks.</w:t>
      </w:r>
    </w:p>
    <w:bookmarkStart w:id="22" w:name="architectural-legacy"/>
    <w:p>
      <w:pPr>
        <w:pStyle w:val="Heading3"/>
      </w:pPr>
      <w:r>
        <w:t xml:space="preserve">2.1 Architectural Legacy</w:t>
      </w:r>
    </w:p>
    <w:p>
      <w:pPr>
        <w:pStyle w:val="FirstParagraph"/>
      </w:pPr>
      <w:r>
        <w:t xml:space="preserve">The physical remnants of this era are visible in the architecture of</w:t>
      </w:r>
      <w:r>
        <w:t xml:space="preserve"> </w:t>
      </w:r>
      <w:r>
        <w:rPr>
          <w:bCs/>
          <w:b/>
        </w:rPr>
        <w:t xml:space="preserve">Sri Lanka, Colombo</w:t>
      </w:r>
      <w:r>
        <w:t xml:space="preserve">. Several buildings that once served as meeting houses for these lodges stand as testaments to the Gothic and Victorian influences that shaped the city’s skyline. These structures often feature specific symbolic motifs, such as the square and compasses, which are subtly integrated into their facades. Preserving these landmarks is crucial for maintaining the historical identity of Colombo.</w:t>
      </w:r>
    </w:p>
    <w:bookmarkEnd w:id="22"/>
    <w:bookmarkStart w:id="23" w:name="social-impact"/>
    <w:p>
      <w:pPr>
        <w:pStyle w:val="Heading3"/>
      </w:pPr>
      <w:r>
        <w:t xml:space="preserve">2.2 Social Impact</w:t>
      </w:r>
    </w:p>
    <w:p>
      <w:pPr>
        <w:pStyle w:val="FirstParagraph"/>
      </w:pPr>
      <w:r>
        <w:t xml:space="preserve">Beyond architecture, these organizations facilitated charitable works that predated many modern non-governmental organizations (NGOs). Records indicate that Masonic lodges in Colombo were involved in funding schools, hospitals, and orphanages. This tradition of philanthropy aligns closely with the current needs of developing nations like Sri Lanka.</w:t>
      </w:r>
    </w:p>
    <w:bookmarkEnd w:id="23"/>
    <w:bookmarkEnd w:id="24"/>
    <w:bookmarkStart w:id="27" w:name="X09326474e11e9e73aeb87bceafc72df417e7289"/>
    <w:p>
      <w:pPr>
        <w:pStyle w:val="Heading2"/>
      </w:pPr>
      <w:r>
        <w:t xml:space="preserve">3. Contemporary Relevance: Revitalizing Fraternal Values</w:t>
      </w:r>
    </w:p>
    <w:p>
      <w:pPr>
        <w:pStyle w:val="FirstParagraph"/>
      </w:pPr>
      <w:r>
        <w:t xml:space="preserve">In today’s geopolitical landscape, the concept of "soft power" is paramount. For</w:t>
      </w:r>
      <w:r>
        <w:t xml:space="preserve"> </w:t>
      </w:r>
      <w:r>
        <w:rPr>
          <w:bCs/>
          <w:b/>
        </w:rPr>
        <w:t xml:space="preserve">Sri Lanka, Colombo</w:t>
      </w:r>
      <w:r>
        <w:t xml:space="preserve">, leveraging historical ties through cultural diplomacy offers a pathway to enhance its international standing. The principles upheld by the global</w:t>
      </w:r>
      <w:r>
        <w:t xml:space="preserve"> </w:t>
      </w:r>
      <w:r>
        <w:rPr>
          <w:bCs/>
          <w:b/>
        </w:rPr>
        <w:t xml:space="preserve">Mason</w:t>
      </w:r>
      <w:r>
        <w:t xml:space="preserve"> </w:t>
      </w:r>
      <w:r>
        <w:t xml:space="preserve">community emphasize universal brotherhood and ethical conduct. These values can serve as a foundation for new cross-border collaborations.</w:t>
      </w:r>
    </w:p>
    <w:bookmarkStart w:id="25" w:name="educational-exchange-programs"/>
    <w:p>
      <w:pPr>
        <w:pStyle w:val="Heading3"/>
      </w:pPr>
      <w:r>
        <w:t xml:space="preserve">3.1 Educational Exchange Programs</w:t>
      </w:r>
    </w:p>
    <w:p>
      <w:pPr>
        <w:pStyle w:val="FirstParagraph"/>
      </w:pPr>
      <w:r>
        <w:t xml:space="preserve">We propose the initiation of educational exchange programs between historical Masonic archives in Europe and universities in Colombo. Such initiatives would allow students and scholars to study the intersection of colonial history and local adaptation, fostering a deeper understanding of shared histories.</w:t>
      </w:r>
    </w:p>
    <w:bookmarkEnd w:id="25"/>
    <w:bookmarkStart w:id="26" w:name="philanthropic-partnerships"/>
    <w:p>
      <w:pPr>
        <w:pStyle w:val="Heading3"/>
      </w:pPr>
      <w:r>
        <w:t xml:space="preserve">3.2 Philanthropic Partnerships</w:t>
      </w:r>
    </w:p>
    <w:p>
      <w:pPr>
        <w:pStyle w:val="FirstParagraph"/>
      </w:pPr>
      <w:r>
        <w:t xml:space="preserve">The charitable ethos inherent in Masonic traditions can be revitalized through partnerships with international NGOs. By focusing on areas such as disaster relief, healthcare, and education, these collaborations can address pressing issues in</w:t>
      </w:r>
      <w:r>
        <w:t xml:space="preserve"> </w:t>
      </w:r>
      <w:r>
        <w:rPr>
          <w:bCs/>
          <w:b/>
        </w:rPr>
        <w:t xml:space="preserve">Sri Lanka, Colombo</w:t>
      </w:r>
      <w:r>
        <w:t xml:space="preserve">, while honoring the historical legacy of service.</w:t>
      </w:r>
    </w:p>
    <w:bookmarkEnd w:id="26"/>
    <w:bookmarkEnd w:id="27"/>
    <w:bookmarkStart w:id="28" w:name="challenges-and-considerations"/>
    <w:p>
      <w:pPr>
        <w:pStyle w:val="Heading2"/>
      </w:pPr>
      <w:r>
        <w:t xml:space="preserve">4. Challenges and Considerations</w:t>
      </w:r>
    </w:p>
    <w:p>
      <w:pPr>
        <w:pStyle w:val="FirstParagraph"/>
      </w:pPr>
      <w:r>
        <w:t xml:space="preserve">The revival of interest in Masonic history is not without its challenges. Misconceptions about secrecy and exclusivity persist globally. Furthermore, navigating the sensitivities of post-colonial history requires careful diplomatic engagement to ensure that the narrative focuses on mutual respect and shared human values rather than imperial nostalgia.</w:t>
      </w:r>
    </w:p>
    <w:p>
      <w:pPr>
        <w:pStyle w:val="BodyText"/>
      </w:pPr>
      <w:r>
        <w:t xml:space="preserve">Additionally, there must be a clear distinction between religious practices and fraternal symbolism. In a country as religiously diverse as Sri Lanka, it is essential to frame these discussions within the context of cultural heritage and civil society rather than theological debate.</w:t>
      </w:r>
    </w:p>
    <w:bookmarkEnd w:id="28"/>
    <w:bookmarkStart w:id="29" w:name="conclusion-a-path-forward-for-colombo"/>
    <w:p>
      <w:pPr>
        <w:pStyle w:val="Heading2"/>
      </w:pPr>
      <w:r>
        <w:t xml:space="preserve">5. Conclusion: A Path Forward for Colombo</w:t>
      </w:r>
    </w:p>
    <w:p>
      <w:pPr>
        <w:pStyle w:val="FirstParagraph"/>
      </w:pPr>
      <w:r>
        <w:t xml:space="preserve">The legacy of the</w:t>
      </w:r>
      <w:r>
        <w:t xml:space="preserve"> </w:t>
      </w:r>
      <w:r>
        <w:rPr>
          <w:bCs/>
          <w:b/>
        </w:rPr>
        <w:t xml:space="preserve">Mason</w:t>
      </w:r>
      <w:r>
        <w:t xml:space="preserve"> </w:t>
      </w:r>
      <w:r>
        <w:t xml:space="preserve">in Sri Lanka is one of quiet influence, architectural beauty, and charitable intent. As Colombo continues to evolve as a regional hub for business and tourism, acknowledging this heritage provides a rich narrative layer that can attract global interest.</w:t>
      </w:r>
    </w:p>
    <w:p>
      <w:pPr>
        <w:pStyle w:val="BodyText"/>
      </w:pPr>
      <w:r>
        <w:t xml:space="preserve">This paper advocates for a strategic approach where the historical significance of Masonic lodges in</w:t>
      </w:r>
      <w:r>
        <w:t xml:space="preserve"> </w:t>
      </w:r>
      <w:r>
        <w:rPr>
          <w:bCs/>
          <w:b/>
        </w:rPr>
        <w:t xml:space="preserve">Sri Lanka, Colombo</w:t>
      </w:r>
      <w:r>
        <w:t xml:space="preserve"> </w:t>
      </w:r>
      <w:r>
        <w:t xml:space="preserve">is recognized as part of the city’s broader cultural inventory. By embracing these narratives, Sri Lanka can foster greater international dialogue and strengthen its commitment to values that transcend borders. The future of engagement lies not in isolation but in connecting past traditions with present-day needs, creating a bridge between the historical</w:t>
      </w:r>
      <w:r>
        <w:t xml:space="preserve"> </w:t>
      </w:r>
      <w:r>
        <w:rPr>
          <w:bCs/>
          <w:b/>
        </w:rPr>
        <w:t xml:space="preserve">Mason</w:t>
      </w:r>
      <w:r>
        <w:t xml:space="preserve"> </w:t>
      </w:r>
      <w:r>
        <w:t xml:space="preserve">ethos and modern development goals.</w:t>
      </w:r>
    </w:p>
    <w:p>
      <w:pPr>
        <w:pStyle w:val="BodyText"/>
      </w:pPr>
      <w:r>
        <w:t xml:space="preserve">In conclusion, the story of Masonry in Colombo is a microcosm of Sri Lanka’s complex history. It reminds us that while empires fall and governments change, the human desire for connection, service, and moral improvement remains constant. It is through this lens that we can best appreciate and utilize our heritage for future growth.</w:t>
      </w:r>
    </w:p>
    <w:bookmarkEnd w:id="29"/>
    <w:bookmarkStart w:id="30" w:name="references-selected"/>
    <w:p>
      <w:pPr>
        <w:pStyle w:val="Heading2"/>
      </w:pPr>
      <w:r>
        <w:t xml:space="preserve">6. References (Selected)</w:t>
      </w:r>
    </w:p>
    <w:p>
      <w:pPr>
        <w:numPr>
          <w:ilvl w:val="0"/>
          <w:numId w:val="1001"/>
        </w:numPr>
        <w:pStyle w:val="Compact"/>
      </w:pPr>
      <w:r>
        <w:t xml:space="preserve">Historical Archives of the Grand Lodge of Ceylon.</w:t>
      </w:r>
    </w:p>
    <w:p>
      <w:pPr>
        <w:numPr>
          <w:ilvl w:val="0"/>
          <w:numId w:val="1001"/>
        </w:numPr>
        <w:pStyle w:val="Compact"/>
      </w:pPr>
      <w:r>
        <w:t xml:space="preserve">Social History of Colonial Colombo: Urban Development and Civic Life, J. Wijesekera, 2018.</w:t>
      </w:r>
    </w:p>
    <w:p>
      <w:pPr>
        <w:numPr>
          <w:ilvl w:val="0"/>
          <w:numId w:val="1001"/>
        </w:numPr>
        <w:pStyle w:val="Compact"/>
      </w:pPr>
      <w:r>
        <w:t xml:space="preserve">The Global Network of Fraternal Orders in Asia, M. Thompson, University Press, 2020.</w:t>
      </w:r>
    </w:p>
    <w:p>
      <w:pPr>
        <w:numPr>
          <w:ilvl w:val="0"/>
          <w:numId w:val="1001"/>
        </w:numPr>
        <w:pStyle w:val="Compact"/>
      </w:pPr>
      <w:r>
        <w:t xml:space="preserve">Cultural Diplomacy in the Indo-Pacific: Case Studies from Sri Lanka and beyond.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Masonic Heritage and Global Development: A Strategic Framework for Engagement in Sri Lanka, Colombo</dc:title>
  <dc:creator/>
  <cp:keywords/>
  <dcterms:created xsi:type="dcterms:W3CDTF">2026-07-29T11:48:51Z</dcterms:created>
  <dcterms:modified xsi:type="dcterms:W3CDTF">2026-07-29T11:48:51Z</dcterms:modified>
</cp:coreProperties>
</file>

<file path=docProps/custom.xml><?xml version="1.0" encoding="utf-8"?>
<Properties xmlns="http://schemas.openxmlformats.org/officeDocument/2006/custom-properties" xmlns:vt="http://schemas.openxmlformats.org/officeDocument/2006/docPropsVTypes"/>
</file>