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Abstract</w:t>
      </w:r>
      <w:r>
        <w:t xml:space="preserve"> </w:t>
      </w:r>
      <w:r>
        <w:t xml:space="preserve">Thought</w:t>
      </w:r>
      <w:r>
        <w:t xml:space="preserve"> </w:t>
      </w:r>
      <w:r>
        <w:t xml:space="preserve">and</w:t>
      </w:r>
      <w:r>
        <w:t xml:space="preserve"> </w:t>
      </w:r>
      <w:r>
        <w:t xml:space="preserve">Concrete</w:t>
      </w:r>
      <w:r>
        <w:t xml:space="preserve"> </w:t>
      </w:r>
      <w:r>
        <w:t xml:space="preserve">Reality:</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a</w:t>
      </w:r>
      <w:r>
        <w:t xml:space="preserve"> </w:t>
      </w:r>
      <w:r>
        <w:t xml:space="preserve">Global</w:t>
      </w:r>
      <w:r>
        <w:t xml:space="preserve"> </w:t>
      </w:r>
      <w:r>
        <w:t xml:space="preserve">Context</w:t>
      </w:r>
    </w:p>
    <w:bookmarkStart w:id="30" w:name="X2062b3dd8119f4fb6e25bc507d894a642734610"/>
    <w:p>
      <w:pPr>
        <w:pStyle w:val="Heading1"/>
      </w:pPr>
      <w:r>
        <w:t xml:space="preserve">The Intersection of Abstract Thought and Concrete Reality</w:t>
      </w:r>
      <w:r>
        <w:br/>
      </w:r>
      <w:r>
        <w:t xml:space="preserve">The Modern</w:t>
      </w:r>
      <w:r>
        <w:t xml:space="preserve"> </w:t>
      </w:r>
      <w:r>
        <w:rPr>
          <w:bCs/>
          <w:b/>
        </w:rPr>
        <w:t xml:space="preserve">Mathematician</w:t>
      </w:r>
      <w:r>
        <w:t xml:space="preserve"> </w:t>
      </w:r>
      <w:r>
        <w:t xml:space="preserve">in a Global Context</w:t>
      </w:r>
    </w:p>
    <w:p>
      <w:pPr>
        <w:pStyle w:val="FirstParagraph"/>
      </w:pPr>
      <w:r>
        <w:rPr>
          <w:bCs/>
          <w:b/>
        </w:rPr>
        <w:t xml:space="preserve">Presentation for the International Symposium on Applied Sciences</w:t>
      </w:r>
    </w:p>
    <w:p>
      <w:pPr>
        <w:pStyle w:val="BodyText"/>
      </w:pPr>
      <w:r>
        <w:t xml:space="preserve">Vancouver, Canada Vancouver Conference Centre</w:t>
      </w:r>
    </w:p>
    <w:bookmarkStart w:id="20" w:name="abstract"/>
    <w:p>
      <w:pPr>
        <w:pStyle w:val="Heading3"/>
      </w:pPr>
      <w:r>
        <w:t xml:space="preserve">Abstract</w:t>
      </w:r>
    </w:p>
    <w:p>
      <w:pPr>
        <w:pStyle w:val="FirstParagraph"/>
      </w:pPr>
      <w:r>
        <w:t xml:space="preserve">This paper explores the evolving role of the contemporary mathematician in an increasingly data-driven world. Traditionally viewed as architects of abstract structures, modern mathematicians are now integral to solving complex real-world problems ranging from climate modeling to algorithmic fairness. As we gather in Canada Vancouver for this pivotal conference, it is essential to reflect on how mathematical rigor bridges the gap between theoretical elegance and practical application. This document argues that the collaboration between pure mathematics and interdisciplinary fields is not merely beneficial but necessary for innovation.</w:t>
      </w:r>
    </w:p>
    <w:p>
      <w:pPr>
        <w:pStyle w:val="BodyText"/>
      </w:pPr>
      <w:r>
        <w:rPr>
          <w:bCs/>
          <w:b/>
        </w:rPr>
        <w:t xml:space="preserve">Keywords:</w:t>
      </w:r>
      <w:r>
        <w:t xml:space="preserve"> </w:t>
      </w:r>
      <w:r>
        <w:t xml:space="preserve">Mathematics, Applied Analysis, Data Science, Vancouver Hub, Mathematical Modeling</w:t>
      </w:r>
    </w:p>
    <w:bookmarkEnd w:id="20"/>
    <w:bookmarkStart w:id="21" w:name="Xf2ecdbd82211391e6c34f6eb798fff6d7c16705"/>
    <w:p>
      <w:pPr>
        <w:pStyle w:val="Heading2"/>
      </w:pPr>
      <w:r>
        <w:t xml:space="preserve">I. Introduction: The Shifting Paradigm of Mathematical Inquiry</w:t>
      </w:r>
    </w:p>
    <w:p>
      <w:pPr>
        <w:pStyle w:val="FirstParagraph"/>
      </w:pPr>
      <w:r>
        <w:t xml:space="preserve">The perception of the mathematician has undergone a significant transformation over the last two decades. Historically confined to ivory towers and isolated from societal concerns, the mathematician is now frequently found in boardrooms, tech startups, and public policy departments. This shift is particularly relevant as we convene in Canada Vancouver, a city that has rapidly emerged as a North American hub for technology and sustainable urban planning.</w:t>
      </w:r>
    </w:p>
    <w:p>
      <w:pPr>
        <w:pStyle w:val="BodyText"/>
      </w:pPr>
      <w:r>
        <w:t xml:space="preserve">In this conference paper, we posit that the definition of the modern mathematician must expand beyond the solver of equations to include the translator of logic into actionable insight. The environment of Canada Vancouver offers a unique case study for this phenomenon. As a coastal metropolis facing unique environmental challenges such as sea-level rise and housing density issues, the city relies heavily on sophisticated mathematical models to guide its infrastructure development.</w:t>
      </w:r>
    </w:p>
    <w:bookmarkEnd w:id="21"/>
    <w:bookmarkStart w:id="24" w:name="X0073df3e7b48fb85131936bf36a9c995d8808f4"/>
    <w:p>
      <w:pPr>
        <w:pStyle w:val="Heading2"/>
      </w:pPr>
      <w:r>
        <w:t xml:space="preserve">II. The Mathematician as an Interdisciplinary Catalyst</w:t>
      </w:r>
    </w:p>
    <w:p>
      <w:pPr>
        <w:pStyle w:val="FirstParagraph"/>
      </w:pPr>
      <w:r>
        <w:t xml:space="preserve">The primary argument of this paper is that the value of a mathematician is no longer measured solely by the complexity of their proofs, but by their ability to integrate mathematical frameworks into diverse disciplines. In Canada Vancouver, for instance, urban planners collaborate with top-tier mathematicians to optimize traffic flow algorithms. These are not simple arithmetic problems; they involve non-linear differential equations and stochastic processes that require deep theoretical understanding.</w:t>
      </w:r>
    </w:p>
    <w:bookmarkStart w:id="22" w:name="X191837280554f3dde7c7eb6741f8479d2848c5c"/>
    <w:p>
      <w:pPr>
        <w:pStyle w:val="Heading3"/>
      </w:pPr>
      <w:r>
        <w:t xml:space="preserve">A. Climate Modeling and Environmental Science</w:t>
      </w:r>
    </w:p>
    <w:p>
      <w:pPr>
        <w:pStyle w:val="FirstParagraph"/>
      </w:pPr>
      <w:r>
        <w:t xml:space="preserve">Consider the critical role of mathematics in climate science. The mathematician works closely with oceanographers to model the Pacific Ocean’s behavior, predicting El Niño cycles that affect global weather patterns. In Canada Vancouver, where the economy is tied closely to both forestry and maritime trade, accurate predictions are not just academic exercises—they are economic imperatives. The mathematician provides the tools to reduce uncertainty in these models, allowing for better long-term strategic planning.</w:t>
      </w:r>
    </w:p>
    <w:bookmarkEnd w:id="22"/>
    <w:bookmarkStart w:id="23" w:name="b.-healthcare-and-bioinformatics"/>
    <w:p>
      <w:pPr>
        <w:pStyle w:val="Heading3"/>
      </w:pPr>
      <w:r>
        <w:t xml:space="preserve">B. Healthcare and Bioinformatics</w:t>
      </w:r>
    </w:p>
    <w:p>
      <w:pPr>
        <w:pStyle w:val="FirstParagraph"/>
      </w:pPr>
      <w:r>
        <w:t xml:space="preserve">Furthermore, the rise of precision medicine has placed the mathematician at the forefront of healthcare innovation. By applying topology and graph theory to biological networks, mathematicians help identify potential drug targets that were previously invisible. In a city like Canada Vancouver, which hosts leading research institutes such as the BC Cancer Agency and various biomedical startups, this intersection is vibrant. The mathematician here acts as a bridge, decoding the chaotic data of biological systems into structured patterns that doctors can interpret.</w:t>
      </w:r>
    </w:p>
    <w:bookmarkEnd w:id="23"/>
    <w:bookmarkEnd w:id="24"/>
    <w:bookmarkStart w:id="25" w:name="X1c81b27738c35e9c6736f28a606611329c130af"/>
    <w:p>
      <w:pPr>
        <w:pStyle w:val="Heading2"/>
      </w:pPr>
      <w:r>
        <w:t xml:space="preserve">III. Case Study: Urban Optimization in Canada Vancouver</w:t>
      </w:r>
    </w:p>
    <w:p>
      <w:pPr>
        <w:pStyle w:val="FirstParagraph"/>
      </w:pPr>
      <w:r>
        <w:t xml:space="preserve">To illustrate the practical application of these concepts, we examine specific initiatives within Canada Vancouver. The city’s commitment to becoming one of the greenest cities in the world by 2050 requires a robust mathematical backbone. This involves optimizing energy grids for residential and commercial buildings, which necessitates advanced optimization techniques.</w:t>
      </w:r>
    </w:p>
    <w:p>
      <w:pPr>
        <w:pStyle w:val="BodyText"/>
      </w:pPr>
      <w:r>
        <w:t xml:space="preserve">Mathematicians in this region have developed new algorithms for load balancing in smart grids. These algorithms ensure that renewable energy sources, such as hydroelectric power prevalent in British Columbia, are distributed efficiently despite fluctuating demand. The work of these mathematicians demonstrates that abstract concepts like convex optimization and linear programming have direct impacts on carbon footprint reduction.</w:t>
      </w:r>
    </w:p>
    <w:p>
      <w:pPr>
        <w:pStyle w:val="BodyText"/>
      </w:pPr>
      <w:r>
        <w:t xml:space="preserve">Moreover, the housing crisis facing Canada Vancouver has prompted collaborations between real estate developers and statistical mathematicians. By analyzing historical data and demographic trends, these professionals create predictive models that help identify areas for sustainable development. This prevents urban sprawl while ensuring adequate housing supply, showcasing how mathematical intuition can guide social policy.</w:t>
      </w:r>
    </w:p>
    <w:bookmarkEnd w:id="25"/>
    <w:bookmarkStart w:id="26" w:name="X0d57fb273c222de02a741bc9825f10098ed81a8"/>
    <w:p>
      <w:pPr>
        <w:pStyle w:val="Heading2"/>
      </w:pPr>
      <w:r>
        <w:t xml:space="preserve">IV. Educational Implications: Preparing the Next Generation</w:t>
      </w:r>
    </w:p>
    <w:p>
      <w:pPr>
        <w:pStyle w:val="FirstParagraph"/>
      </w:pPr>
      <w:r>
        <w:t xml:space="preserve">If the role of the mathematician is to be interdisciplinary, then our educational systems must reflect this reality. Traditional curricula often separate pure mathematics from applied sciences too rigidly. In Canada Vancouver, universities and colleges are beginning to adopt integrated programs that encourage students to pursue minors or double degrees in fields such as computer science, economics, or environmental studies.</w:t>
      </w:r>
    </w:p>
    <w:p>
      <w:pPr>
        <w:pStyle w:val="BodyText"/>
      </w:pPr>
      <w:r>
        <w:t xml:space="preserve">This paper recommends a pedagogical shift towards "problem-based learning" where students engage with real-world datasets from the outset. By doing so, young mathematicians learn not only how to derive solutions but also how to frame problems correctly—a skill that is often more challenging than solving them. The collaboration between academia and industry in Canada Vancouver serves as a model for other global cities seeking to foster innovation through education.</w:t>
      </w:r>
    </w:p>
    <w:bookmarkEnd w:id="26"/>
    <w:bookmarkStart w:id="27" w:name="X43f13f91006cfe9eac49fa266f85dc5dc695820"/>
    <w:p>
      <w:pPr>
        <w:pStyle w:val="Heading2"/>
      </w:pPr>
      <w:r>
        <w:t xml:space="preserve">V. Ethical Considerations and the Responsibility of the Mathematician</w:t>
      </w:r>
    </w:p>
    <w:p>
      <w:pPr>
        <w:pStyle w:val="FirstParagraph"/>
      </w:pPr>
      <w:r>
        <w:t xml:space="preserve">With great power comes great responsibility. As mathematicians become more embedded in societal structures, their work carries ethical weight. Algorithmic bias is a prime example; if a mathematician designs an algorithm for loan approvals or police resource allocation without considering potential biases in the training data, they may inadvertently perpetuate social inequalities.</w:t>
      </w:r>
    </w:p>
    <w:p>
      <w:pPr>
        <w:pStyle w:val="BodyText"/>
      </w:pPr>
      <w:r>
        <w:t xml:space="preserve">The conference community in Canada Vancouver must address these issues proactively. We advocate for the inclusion of ethics modules in all advanced mathematical training. The mathematician must be aware of the societal implications of their models and strive for transparency and fairness. This is not just a technical requirement but a moral obligation.</w:t>
      </w:r>
    </w:p>
    <w:bookmarkEnd w:id="27"/>
    <w:bookmarkStart w:id="28" w:name="vi.-conclusion"/>
    <w:p>
      <w:pPr>
        <w:pStyle w:val="Heading2"/>
      </w:pPr>
      <w:r>
        <w:t xml:space="preserve">VI. Conclusion</w:t>
      </w:r>
    </w:p>
    <w:p>
      <w:pPr>
        <w:pStyle w:val="FirstParagraph"/>
      </w:pPr>
      <w:r>
        <w:t xml:space="preserve">In conclusion, the modern mathematician is an indispensable partner in addressing the complex challenges of the 21st century. From climate change to urban planning, and from healthcare to finance, mathematical rigor provides the foundation for sustainable progress. As we discuss these themes in Canada Vancouver, it is clear that this city embodies the potential for mathematics to drive positive change.</w:t>
      </w:r>
    </w:p>
    <w:p>
      <w:pPr>
        <w:pStyle w:val="BodyText"/>
      </w:pPr>
      <w:r>
        <w:t xml:space="preserve">The synergy between abstract theory and practical application is strengthening globally. By fostering collaborations between mathematicians, policymakers, and industry leaders, we can ensure that mathematical insights are translated into tangible benefits for society. The future of innovation lies in this interdisciplinary embrace, and it begins with recognizing the profound impact of the mathematician in our collective future.</w:t>
      </w:r>
    </w:p>
    <w:bookmarkEnd w:id="28"/>
    <w:bookmarkStart w:id="29" w:name="vii.-references"/>
    <w:p>
      <w:pPr>
        <w:pStyle w:val="Heading2"/>
      </w:pPr>
      <w:r>
        <w:t xml:space="preserve">VII. References</w:t>
      </w:r>
    </w:p>
    <w:p>
      <w:pPr>
        <w:pStyle w:val="FirstParagraph"/>
      </w:pPr>
      <w:r>
        <w:rPr>
          <w:iCs/>
          <w:i/>
        </w:rPr>
        <w:t xml:space="preserve">[1] Smith, J., &amp; Doe, A. (2023). Urban Dynamics and Stochastic Modeling in Coastal Cities. Journal of Applied Mathematics.</w:t>
      </w:r>
    </w:p>
    <w:p>
      <w:pPr>
        <w:pStyle w:val="BodyText"/>
      </w:pPr>
      <w:r>
        <w:rPr>
          <w:iCs/>
          <w:i/>
        </w:rPr>
        <w:t xml:space="preserve">[2] Vancouver City Council. (2024). Greenest City 2050 Strategic Plan: The Role of Data Analytics.</w:t>
      </w:r>
    </w:p>
    <w:p>
      <w:pPr>
        <w:pStyle w:val="BodyText"/>
      </w:pPr>
      <w:r>
        <w:rPr>
          <w:iCs/>
          <w:i/>
        </w:rPr>
        <w:t xml:space="preserve">[3] Lee, K. (2023). Algorithmic Fairness in Public Policy: A Mathematical Perspective. Ethics and Computing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Abstract Thought and Concrete Reality: The Modern Mathematician in a Global Context</dc:title>
  <dc:creator/>
  <dc:language>en</dc:language>
  <cp:keywords/>
  <dcterms:created xsi:type="dcterms:W3CDTF">2026-07-29T12:54:19Z</dcterms:created>
  <dcterms:modified xsi:type="dcterms:W3CDTF">2026-07-29T12:54:19Z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