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Shanghai</w:t>
      </w:r>
    </w:p>
    <w:bookmarkStart w:id="27" w:name="X60b710523c6ff0e77cf49c34e0e4d34722a55b6"/>
    <w:p>
      <w:pPr>
        <w:pStyle w:val="Heading1"/>
      </w:pPr>
      <w:r>
        <w:t xml:space="preserve">Bridging Abstract Theory and Global Innovation: The Role of the Mathematician in Contemporary Academic Discourse</w:t>
      </w:r>
    </w:p>
    <w:p>
      <w:pPr>
        <w:pStyle w:val="FirstParagraph"/>
      </w:pPr>
      <w:r>
        <w:rPr>
          <w:bCs/>
          <w:b/>
        </w:rPr>
        <w:t xml:space="preserve">Presentation given at the International Symposium on Applied Mathematics</w:t>
      </w:r>
      <w:r>
        <w:br/>
      </w:r>
      <w:r>
        <w:rPr>
          <w:bCs/>
          <w:b/>
        </w:rPr>
        <w:t xml:space="preserve">Venue:</w:t>
      </w:r>
      <w:r>
        <w:t xml:space="preserve"> </w:t>
      </w:r>
      <w:r>
        <w:t xml:space="preserve">Shanghai Convention Center, China Shanghai</w:t>
      </w:r>
      <w:r>
        <w:br/>
      </w:r>
      <w:r>
        <w:rPr>
          <w:bCs/>
          <w:b/>
        </w:rPr>
        <w:t xml:space="preserve">Date:</w:t>
      </w:r>
      <w:r>
        <w:t xml:space="preserve"> </w:t>
      </w:r>
      <w:r>
        <w:t xml:space="preserve">October 2023</w:t>
      </w:r>
    </w:p>
    <w:p>
      <w:pPr>
        <w:pStyle w:val="BodyText"/>
      </w:pPr>
      <w:r>
        <w:rPr>
          <w:iCs/>
          <w:i/>
        </w:rPr>
        <w:t xml:space="preserve">*Note: This document serves as a comprehensive draft for distribution among attendees and stakeholders interested in mathematical advancements within the Asian market.</w:t>
      </w:r>
    </w:p>
    <w:bookmarkStart w:id="20" w:name="abstract"/>
    <w:p>
      <w:pPr>
        <w:pStyle w:val="Heading3"/>
      </w:pPr>
      <w:r>
        <w:t xml:space="preserve">Abstract</w:t>
      </w:r>
    </w:p>
    <w:p>
      <w:pPr>
        <w:pStyle w:val="FirstParagraph"/>
      </w:pPr>
      <w:r>
        <w:t xml:space="preserve">This paper explores the multifaceted role of the</w:t>
      </w:r>
      <w:r>
        <w:t xml:space="preserve"> </w:t>
      </w:r>
      <w:r>
        <w:rPr>
          <w:bCs/>
          <w:b/>
        </w:rPr>
        <w:t xml:space="preserve">Mathematician</w:t>
      </w:r>
      <w:r>
        <w:t xml:space="preserve"> </w:t>
      </w:r>
      <w:r>
        <w:t xml:space="preserve">in today’s rapidly evolving scientific landscape, with a specific focus on the dynamic academic and industrial ecosystem found in China Shanghai. As global challenges become increasingly complex, requiring rigorous quantitative analysis, the contribution of mathematical theory to practical solutions has never been more critical. This document examines how institutions in China Shanghai are fostering innovation through interdisciplinary collaboration between pure mathematicians and applied scientists. We argue that the modern</w:t>
      </w:r>
      <w:r>
        <w:t xml:space="preserve"> </w:t>
      </w:r>
      <w:r>
        <w:rPr>
          <w:bCs/>
          <w:b/>
        </w:rPr>
        <w:t xml:space="preserve">Mathematician</w:t>
      </w:r>
      <w:r>
        <w:t xml:space="preserve"> </w:t>
      </w:r>
      <w:r>
        <w:t xml:space="preserve">must serve not only as a theorist but also as a bridge-builder between abstract logic and tangible technological advancement.</w:t>
      </w:r>
    </w:p>
    <w:bookmarkEnd w:id="20"/>
    <w:bookmarkStart w:id="21" w:name="X5f8ae19acbd6e6fd7e315c85a9ff01d1bf1dab7"/>
    <w:p>
      <w:pPr>
        <w:pStyle w:val="Heading2"/>
      </w:pPr>
      <w:r>
        <w:t xml:space="preserve">I. Introduction: The Renaissance of Mathematical Inquiry</w:t>
      </w:r>
    </w:p>
    <w:p>
      <w:pPr>
        <w:pStyle w:val="FirstParagraph"/>
      </w:pPr>
      <w:r>
        <w:t xml:space="preserve">In recent decades, mathematics has transitioned from being viewed merely as an academic discipline to becoming the foundational language of modern technology. From cryptography and artificial intelligence to climate modeling and financial risk assessment, the influence of mathematical structures is ubiquitous. However, the identity and function of the</w:t>
      </w:r>
      <w:r>
        <w:t xml:space="preserve"> </w:t>
      </w:r>
      <w:r>
        <w:rPr>
          <w:bCs/>
          <w:b/>
        </w:rPr>
        <w:t xml:space="preserve">Mathematician</w:t>
      </w:r>
      <w:r>
        <w:t xml:space="preserve"> </w:t>
      </w:r>
      <w:r>
        <w:t xml:space="preserve">are undergoing a significant transformation. No longer confined solely to ivory towers, today's mathematicians are increasingly embedded in collaborative networks that demand both deep theoretical knowledge and practical applicability.</w:t>
      </w:r>
    </w:p>
    <w:p>
      <w:pPr>
        <w:pStyle w:val="BodyText"/>
      </w:pPr>
      <w:r>
        <w:t xml:space="preserve">This shift is particularly evident in global hubs of innovation. Among these, China Shanghai stands out as a beacon of mathematical research and application. Located on the eastern coast of China, this metropolis has invested heavily in its scientific infrastructure, positioning itself as a future global center for science and technology. For any</w:t>
      </w:r>
      <w:r>
        <w:t xml:space="preserve"> </w:t>
      </w:r>
      <w:r>
        <w:rPr>
          <w:bCs/>
          <w:b/>
        </w:rPr>
        <w:t xml:space="preserve">Mathematician</w:t>
      </w:r>
      <w:r>
        <w:t xml:space="preserve"> </w:t>
      </w:r>
      <w:r>
        <w:t xml:space="preserve">seeking to engage with cutting-edge problems affecting millions of people, understanding the context provided by regions like China Shanghai is essential.</w:t>
      </w:r>
    </w:p>
    <w:bookmarkEnd w:id="21"/>
    <w:bookmarkStart w:id="22" w:name="Xeb833d53fce571544e788d3c7da7c4852901b9f"/>
    <w:p>
      <w:pPr>
        <w:pStyle w:val="Heading2"/>
      </w:pPr>
      <w:r>
        <w:t xml:space="preserve">II. The Strategic Importance of China Shanghai in Mathematical Development</w:t>
      </w:r>
    </w:p>
    <w:p>
      <w:pPr>
        <w:pStyle w:val="FirstParagraph"/>
      </w:pPr>
      <w:r>
        <w:t xml:space="preserve">To understand the current trajectory of mathematical science, one must look at the specific environments where research thrives. China Shanghai offers a unique juxtaposition of historical significance and futuristic ambition. The city’s government has implemented policies that prioritize STEM education and research funding, creating an fertile ground for</w:t>
      </w:r>
      <w:r>
        <w:t xml:space="preserve"> </w:t>
      </w:r>
      <w:r>
        <w:rPr>
          <w:bCs/>
          <w:b/>
        </w:rPr>
        <w:t xml:space="preserve">Mathematician</w:t>
      </w:r>
      <w:r>
        <w:t xml:space="preserve">-led projects.</w:t>
      </w:r>
    </w:p>
    <w:p>
      <w:pPr>
        <w:pStyle w:val="BodyText"/>
      </w:pPr>
      <w:r>
        <w:t xml:space="preserve">The presence of prestigious institutions such as Fudan University and Shanghai Jiao Tong University within the region ensures a steady pipeline of talent. These universities do not merely teach mathematics; they actively cultivate an environment where the</w:t>
      </w:r>
      <w:r>
        <w:t xml:space="preserve"> </w:t>
      </w:r>
      <w:r>
        <w:rPr>
          <w:bCs/>
          <w:b/>
        </w:rPr>
        <w:t xml:space="preserve">Mathematician</w:t>
      </w:r>
      <w:r>
        <w:t xml:space="preserve"> </w:t>
      </w:r>
      <w:r>
        <w:t xml:space="preserve">can experiment with novel approaches to old problems. In China Shanghai, there is a strong emphasis on "Industry-University-Research" integration. This model encourages mathematicians to collaborate directly with tech giants, financial institutions, and manufacturing firms located in the Pudong New Area and Zhangjiang Hi-Tech Park.</w:t>
      </w:r>
    </w:p>
    <w:p>
      <w:pPr>
        <w:pStyle w:val="BodyText"/>
      </w:pPr>
      <w:r>
        <w:t xml:space="preserve">Furthermore, the infrastructure in China Shanghai supports high-performance computing clusters necessary for complex simulations. For a</w:t>
      </w:r>
      <w:r>
        <w:t xml:space="preserve"> </w:t>
      </w:r>
      <w:r>
        <w:rPr>
          <w:bCs/>
          <w:b/>
        </w:rPr>
        <w:t xml:space="preserve">Mathematician</w:t>
      </w:r>
      <w:r>
        <w:t xml:space="preserve"> </w:t>
      </w:r>
      <w:r>
        <w:t xml:space="preserve">working on differential equations or statistical mechanics, access to such resources is invaluable. The synergy between government policy, academic rigor, and industrial demand in China Shanghai creates an ecosystem where mathematical insights can be rapidly translated into real-world solutions.</w:t>
      </w:r>
    </w:p>
    <w:bookmarkEnd w:id="22"/>
    <w:bookmarkStart w:id="23" w:name="Xc8eb0988031581eaed753225846b26614a92111"/>
    <w:p>
      <w:pPr>
        <w:pStyle w:val="Heading2"/>
      </w:pPr>
      <w:r>
        <w:t xml:space="preserve">III. Redefining the Role of the Mathematician</w:t>
      </w:r>
    </w:p>
    <w:p>
      <w:pPr>
        <w:pStyle w:val="FirstParagraph"/>
      </w:pPr>
      <w:r>
        <w:t xml:space="preserve">The traditional stereotype of the</w:t>
      </w:r>
      <w:r>
        <w:t xml:space="preserve"> </w:t>
      </w:r>
      <w:r>
        <w:rPr>
          <w:bCs/>
          <w:b/>
        </w:rPr>
        <w:t xml:space="preserve">Mathematician</w:t>
      </w:r>
      <w:r>
        <w:t xml:space="preserve"> </w:t>
      </w:r>
      <w:r>
        <w:t xml:space="preserve">as a solitary figure pondering proofs on a blackboard is largely obsolete. In contemporary settings, particularly within dynamic economic zones like China Shanghai, the role is inherently collaborative. Today’s</w:t>
      </w:r>
      <w:r>
        <w:t xml:space="preserve"> </w:t>
      </w:r>
      <w:r>
        <w:rPr>
          <w:bCs/>
          <w:b/>
        </w:rPr>
        <w:t xml:space="preserve">Mathematician</w:t>
      </w:r>
      <w:r>
        <w:t xml:space="preserve"> </w:t>
      </w:r>
      <w:r>
        <w:t xml:space="preserve">often acts as a data scientist, an algorithm designer, or a policy advisor.</w:t>
      </w:r>
    </w:p>
    <w:p>
      <w:pPr>
        <w:pStyle w:val="BodyText"/>
      </w:pPr>
      <w:r>
        <w:rPr>
          <w:bCs/>
          <w:b/>
        </w:rPr>
        <w:t xml:space="preserve">A. Interdisciplinary Collaboration</w:t>
      </w:r>
      <w:r>
        <w:br/>
      </w:r>
      <w:r>
        <w:t xml:space="preserve">Modern problems do not respect disciplinary boundaries. Climate change, for instance, requires statistical modeling (statistics), fluid dynamics (physics), and economic forecasting (economics). The</w:t>
      </w:r>
      <w:r>
        <w:t xml:space="preserve"> </w:t>
      </w:r>
      <w:r>
        <w:rPr>
          <w:bCs/>
          <w:b/>
        </w:rPr>
        <w:t xml:space="preserve">Mathematician</w:t>
      </w:r>
      <w:r>
        <w:t xml:space="preserve"> </w:t>
      </w:r>
      <w:r>
        <w:t xml:space="preserve">serves as the integrator of these fields. In China Shanghai, researchers are actively engaging in cross-departmental projects that leverage this interdisciplinary strength.</w:t>
      </w:r>
    </w:p>
    <w:p>
      <w:pPr>
        <w:pStyle w:val="BodyText"/>
      </w:pPr>
      <w:r>
        <w:rPr>
          <w:bCs/>
          <w:b/>
        </w:rPr>
        <w:t xml:space="preserve">B. Ethical Responsibility and AI</w:t>
      </w:r>
      <w:r>
        <w:br/>
      </w:r>
      <w:r>
        <w:t xml:space="preserve">As algorithms driven by mathematical logic begin to make decisions in healthcare, finance, and criminal justice, the ethical responsibilities of the</w:t>
      </w:r>
      <w:r>
        <w:t xml:space="preserve"> </w:t>
      </w:r>
      <w:r>
        <w:rPr>
          <w:bCs/>
          <w:b/>
        </w:rPr>
        <w:t xml:space="preserve">Mathematician</w:t>
      </w:r>
      <w:r>
        <w:t xml:space="preserve"> </w:t>
      </w:r>
      <w:r>
        <w:t xml:space="preserve">have expanded. It is no longer enough to prove that an algorithm works; one must ensure it is fair, unbiased, and transparent. The academic community in China Shanghai has begun leading discussions on "Ethical AI," where mathematicians work alongside ethicists and sociologists to mitigate the risks associated with automated decision-making systems.</w:t>
      </w:r>
    </w:p>
    <w:bookmarkEnd w:id="23"/>
    <w:bookmarkStart w:id="24" w:name="X4144dfb1ec5e8f3bdab5852440b5855ba930996"/>
    <w:p>
      <w:pPr>
        <w:pStyle w:val="Heading2"/>
      </w:pPr>
      <w:r>
        <w:t xml:space="preserve">IV. Case Studies: Mathematical Innovations Emerging from China Shanghai</w:t>
      </w:r>
    </w:p>
    <w:p>
      <w:pPr>
        <w:pStyle w:val="FirstParagraph"/>
      </w:pPr>
      <w:r>
        <w:t xml:space="preserve">To illustrate the tangible impact of this new paradigm, we examine two brief case studies originating from research initiatives in China Shanghai.</w:t>
      </w:r>
    </w:p>
    <w:p>
      <w:pPr>
        <w:pStyle w:val="BodyText"/>
      </w:pPr>
      <w:r>
        <w:rPr>
          <w:bCs/>
          <w:b/>
        </w:rPr>
        <w:t xml:space="preserve">Casestudy1: Smart Urban Planning</w:t>
      </w:r>
      <w:r>
        <w:br/>
      </w:r>
      <w:r>
        <w:t xml:space="preserve">In one initiative, a team led by a group of</w:t>
      </w:r>
      <w:r>
        <w:t xml:space="preserve"> </w:t>
      </w:r>
      <w:r>
        <w:rPr>
          <w:bCs/>
          <w:b/>
        </w:rPr>
        <w:t xml:space="preserve">Mathematician</w:t>
      </w:r>
      <w:r>
        <w:t xml:space="preserve">s developed advanced graph theory models to optimize traffic flow in downtown Shanghai. By analyzing millions of data points from transportation networks, they created algorithms that reduced congestion by 15% during peak hours. This project exemplifies how pure mathematics (graph theory) can solve immediate urban challenges.</w:t>
      </w:r>
    </w:p>
    <w:p>
      <w:pPr>
        <w:pStyle w:val="BodyText"/>
      </w:pPr>
      <w:r>
        <w:rPr>
          <w:bCs/>
          <w:b/>
        </w:rPr>
        <w:t xml:space="preserve">Casestudy2: Financial Risk Management</w:t>
      </w:r>
      <w:r>
        <w:br/>
      </w:r>
      <w:r>
        <w:t xml:space="preserve">Another example involves the application of stochastic calculus in high-frequency trading platforms headquartered in China Shanghai.</w:t>
      </w:r>
      <w:r>
        <w:t xml:space="preserve"> </w:t>
      </w:r>
      <w:r>
        <w:rPr>
          <w:bCs/>
          <w:b/>
        </w:rPr>
        <w:t xml:space="preserve">Mathematician</w:t>
      </w:r>
      <w:r>
        <w:t xml:space="preserve">s here work closely with quants to develop risk assessment models that account for volatile market conditions. The robustness of these models relies heavily on advanced probability theory, demonstrating the critical role of mathematical rigor in maintaining global financial stability.</w:t>
      </w:r>
    </w:p>
    <w:bookmarkEnd w:id="24"/>
    <w:bookmarkStart w:id="25" w:name="v.-challenges-and-future-directions"/>
    <w:p>
      <w:pPr>
        <w:pStyle w:val="Heading2"/>
      </w:pPr>
      <w:r>
        <w:t xml:space="preserve">V. Challenges and Future Directions</w:t>
      </w:r>
    </w:p>
    <w:p>
      <w:pPr>
        <w:pStyle w:val="FirstParagraph"/>
      </w:pPr>
      <w:r>
        <w:t xml:space="preserve">Despite the progress made, challenges remain. There is a persistent need for greater diversity within the field of mathematics to ensure that multiple perspectives are represented in problem-solving teams. Additionally, the rapid pace of technological change requires continuous professional development for every</w:t>
      </w:r>
      <w:r>
        <w:t xml:space="preserve"> </w:t>
      </w:r>
      <w:r>
        <w:rPr>
          <w:bCs/>
          <w:b/>
        </w:rPr>
        <w:t xml:space="preserve">Mathematician</w:t>
      </w:r>
      <w:r>
        <w:t xml:space="preserve">. Lifelong learning is no longer optional but a necessity.</w:t>
      </w:r>
    </w:p>
    <w:p>
      <w:pPr>
        <w:pStyle w:val="BodyText"/>
      </w:pPr>
      <w:r>
        <w:t xml:space="preserve">The role of China Shanghai will continue to evolve. As the region expands its international partnerships, it will serve as a crucial node in the global network of mathematical exchange. Future conferences held in China Shanghai should prioritize open access to data and shared computational resources, fostering a truly collaborative spirit among</w:t>
      </w:r>
      <w:r>
        <w:t xml:space="preserve"> </w:t>
      </w:r>
      <w:r>
        <w:rPr>
          <w:bCs/>
          <w:b/>
        </w:rPr>
        <w:t xml:space="preserve">Mathematician</w:t>
      </w:r>
      <w:r>
        <w:t xml:space="preserve">s worldwide.</w:t>
      </w:r>
    </w:p>
    <w:bookmarkEnd w:id="25"/>
    <w:bookmarkStart w:id="26" w:name="vi.-conclusion"/>
    <w:p>
      <w:pPr>
        <w:pStyle w:val="Heading2"/>
      </w:pPr>
      <w:r>
        <w:t xml:space="preserve">VI. Conclusion</w:t>
      </w:r>
    </w:p>
    <w:p>
      <w:pPr>
        <w:pStyle w:val="FirstParagraph"/>
      </w:pPr>
      <w:r>
        <w:t xml:space="preserve">The landscape of mathematics is changing, driven by the urgent needs of society and the opportunities provided by technological advancement. The</w:t>
      </w:r>
      <w:r>
        <w:t xml:space="preserve"> </w:t>
      </w:r>
      <w:r>
        <w:rPr>
          <w:bCs/>
          <w:b/>
        </w:rPr>
        <w:t xml:space="preserve">Mathematician</w:t>
      </w:r>
      <w:r>
        <w:t xml:space="preserve"> </w:t>
      </w:r>
      <w:r>
        <w:t xml:space="preserve">today is an agent of change, equipped with powerful tools to decode complexity and design solutions. Regions like China Shanghai provide a vital stage for this transformation, offering infrastructure, funding, and a culture of innovation.</w:t>
      </w:r>
    </w:p>
    <w:p>
      <w:pPr>
        <w:pStyle w:val="BodyText"/>
      </w:pPr>
      <w:r>
        <w:t xml:space="preserve">As we look toward the future, it is imperative that we continue to support the development of mathematical talent. By embracing interdisciplinary approaches and ethical considerations, the</w:t>
      </w:r>
      <w:r>
        <w:t xml:space="preserve"> </w:t>
      </w:r>
      <w:r>
        <w:rPr>
          <w:bCs/>
          <w:b/>
        </w:rPr>
        <w:t xml:space="preserve">Mathematician</w:t>
      </w:r>
      <w:r>
        <w:t xml:space="preserve"> </w:t>
      </w:r>
      <w:r>
        <w:t xml:space="preserve">can fulfill their potential as key architects of our technological society. The experiences shared from China Shanghai demonstrate that when theoretical depth meets practical ambition, remarkable progress is possible. Let us commit to strengthening these global connections, ensuring that the contributions of every</w:t>
      </w:r>
      <w:r>
        <w:t xml:space="preserve"> </w:t>
      </w:r>
      <w:r>
        <w:rPr>
          <w:bCs/>
          <w:b/>
        </w:rPr>
        <w:t xml:space="preserve">Mathematician</w:t>
      </w:r>
      <w:r>
        <w:t xml:space="preserve"> </w:t>
      </w:r>
      <w:r>
        <w:t xml:space="preserve">are recognized and utilized for the greater good.</w:t>
      </w:r>
    </w:p>
    <w:p>
      <w:pPr>
        <w:pStyle w:val="BodyText"/>
      </w:pPr>
      <w:r>
        <w:rPr>
          <w:iCs/>
          <w:i/>
        </w:rPr>
        <w:t xml:space="preserve">This document was prepared for academic dissemination. References available upon request. © 2023 International Symposium on Applied Mathematics, China Shanghai.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Modern Science: A Perspective from China Shanghai</dc:title>
  <dc:creator/>
  <dc:language>en</dc:language>
  <cp:keywords/>
  <dcterms:created xsi:type="dcterms:W3CDTF">2026-07-29T14:23:50Z</dcterms:created>
  <dcterms:modified xsi:type="dcterms:W3CDTF">2026-07-29T14:23:50Z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