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Development:</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Colombia</w:t>
      </w:r>
      <w:r>
        <w:t xml:space="preserve"> </w:t>
      </w:r>
      <w:r>
        <w:t xml:space="preserve">Bogotá</w:t>
      </w:r>
    </w:p>
    <w:bookmarkStart w:id="34" w:name="X8b88ea94bbc18b4c2cfda8f00868e019b9771e2"/>
    <w:p>
      <w:pPr>
        <w:pStyle w:val="Heading1"/>
      </w:pPr>
      <w:r>
        <w:t xml:space="preserve">The Role of the Mathematician in Development:</w:t>
      </w:r>
      <w:r>
        <w:br/>
      </w:r>
      <w:r>
        <w:t xml:space="preserve">A Strategic Perspective for Colombia Bogotá</w:t>
      </w:r>
    </w:p>
    <w:p>
      <w:pPr>
        <w:pStyle w:val="FirstParagraph"/>
      </w:pPr>
      <w:r>
        <w:rPr>
          <w:bCs/>
          <w:b/>
        </w:rPr>
        <w:t xml:space="preserve">Author:</w:t>
      </w:r>
      <w:r>
        <w:br/>
      </w:r>
      <w:r>
        <w:t xml:space="preserve">Dr. Alejandro Vásquez</w:t>
      </w:r>
      <w:r>
        <w:br/>
      </w:r>
      <w:r>
        <w:t xml:space="preserve">Department of Applied Mathematics, Universidad Nacional de Colombia</w:t>
      </w:r>
      <w:r>
        <w:br/>
      </w:r>
      <w:r>
        <w:rPr>
          <w:iCs/>
          <w:i/>
        </w:rPr>
        <w:t xml:space="preserve">Presentation delivered at the International Summit on Scientific Innovation in Bogota</w:t>
      </w:r>
    </w:p>
    <w:bookmarkStart w:id="20" w:name="abstract"/>
    <w:p>
      <w:pPr>
        <w:pStyle w:val="Heading2"/>
      </w:pPr>
      <w:r>
        <w:t xml:space="preserve">Abstract</w:t>
      </w:r>
    </w:p>
    <w:p>
      <w:pPr>
        <w:pStyle w:val="FirstParagraph"/>
      </w:pPr>
      <w:r>
        <w:t xml:space="preserve">This conference paper examines the critical role of the mathematician in driving economic, social, and technological progress within emerging economies. Specifically, it focuses on the context of Colombia Bogotá as a burgeoning hub for science and technology in Latin America. By analyzing current challenges and future opportunities, this paper argues that strategic investment in mathematical sciences is not merely an academic pursuit but a fundamental necessity for sustainable development. We discuss how the mathematician serves as the architect of algorithms, models, and data structures that underpin modern infrastructure, healthcare systems, and financial stability in Bogotá.</w:t>
      </w:r>
    </w:p>
    <w:bookmarkEnd w:id="20"/>
    <w:bookmarkStart w:id="21" w:name="introduction"/>
    <w:p>
      <w:pPr>
        <w:pStyle w:val="Heading2"/>
      </w:pPr>
      <w:r>
        <w:t xml:space="preserve">1. Introduction</w:t>
      </w:r>
    </w:p>
    <w:p>
      <w:pPr>
        <w:pStyle w:val="FirstParagraph"/>
      </w:pPr>
      <w:r>
        <w:t xml:space="preserve">In an era defined by big data, artificial intelligence (AI), and complex systemic risks, the demand for rigorous analytical thinking has never been higher. The mathematician stands at the forefront of this intellectual revolution. While often perceived as working in isolation within theoretical frameworks, the modern mathematician is increasingly embedded in interdisciplinary teams solving real-world problems. Nowhere is this integration more urgent or promising than in Colombia Bogotá.</w:t>
      </w:r>
    </w:p>
    <w:p>
      <w:pPr>
        <w:pStyle w:val="BodyText"/>
      </w:pPr>
      <w:r>
        <w:t xml:space="preserve">Bogotá has transformed over the last two decades from a city primarily focused on services and commerce into a recognized center for innovation. However, to maintain this momentum and compete globally, there is a need to deepen the foundation of its scientific capabilities. This paper posits that strengthening the ecosystem surrounding the mathematician is essential for Colombia’s transition toward a knowledge-based economy. We explore how local institutions in Bogotá can better support mathematical research and application.</w:t>
      </w:r>
    </w:p>
    <w:bookmarkEnd w:id="21"/>
    <w:bookmarkStart w:id="24" w:name="Xcf7050304c023eb24af080ecc086f623a7cb587"/>
    <w:p>
      <w:pPr>
        <w:pStyle w:val="Heading2"/>
      </w:pPr>
      <w:r>
        <w:t xml:space="preserve">2. The Mathematician as an Agent of Digital Transformation</w:t>
      </w:r>
    </w:p>
    <w:p>
      <w:pPr>
        <w:pStyle w:val="FirstParagraph"/>
      </w:pPr>
      <w:r>
        <w:t xml:space="preserve">The digital transformation sweeping through Bogotá relies heavily on the abstract structures provided by mathematicians. From cybersecurity protocols to machine learning algorithms, the backbone of digital infrastructure is mathematical logic and probability theory.</w:t>
      </w:r>
    </w:p>
    <w:bookmarkStart w:id="22" w:name="artificial-intelligence-and-data-science"/>
    <w:p>
      <w:pPr>
        <w:pStyle w:val="Heading3"/>
      </w:pPr>
      <w:r>
        <w:t xml:space="preserve">2.1 Artificial Intelligence and Data Science</w:t>
      </w:r>
    </w:p>
    <w:p>
      <w:pPr>
        <w:pStyle w:val="FirstParagraph"/>
      </w:pPr>
      <w:r>
        <w:t xml:space="preserve">In Colombia Bogotá, sectors such as fintech, e-commerce, and logistics are rapidly adopting AI solutions. These technologies do not exist in a vacuum; they are built upon optimization algorithms, linear algebra, and statistical modeling. Mathematicians play a pivotal role in developing these models to ensure accuracy and efficiency. For instance, optimizing traffic flow in one of the most congested capitals in South America requires complex graph theory and stochastic processes—areas where the mathematician provides indispensable tools.</w:t>
      </w:r>
    </w:p>
    <w:bookmarkEnd w:id="22"/>
    <w:bookmarkStart w:id="23" w:name="cybersecurity"/>
    <w:p>
      <w:pPr>
        <w:pStyle w:val="Heading3"/>
      </w:pPr>
      <w:r>
        <w:t xml:space="preserve">2.2 Cybersecurity</w:t>
      </w:r>
    </w:p>
    <w:p>
      <w:pPr>
        <w:pStyle w:val="FirstParagraph"/>
      </w:pPr>
      <w:r>
        <w:t xml:space="preserve">As Bogotá becomes a regional hub for tech startups and international corporations, cybersecurity becomes paramount. The mathematician is crucial in cryptography, designing encryption methods that protect sensitive data from cyber threats. Without the theoretical advances contributed by pure and applied mathematicians, the security infrastructure of Colombian banking and government systems would remain vulnerable.</w:t>
      </w:r>
    </w:p>
    <w:bookmarkEnd w:id="23"/>
    <w:bookmarkEnd w:id="24"/>
    <w:bookmarkStart w:id="27" w:name="Xed5ca254c23109cb23a13437b6159bb7cd0e99a"/>
    <w:p>
      <w:pPr>
        <w:pStyle w:val="Heading2"/>
      </w:pPr>
      <w:r>
        <w:t xml:space="preserve">3. Mathematics in Public Policy and Urban Planning</w:t>
      </w:r>
    </w:p>
    <w:p>
      <w:pPr>
        <w:pStyle w:val="FirstParagraph"/>
      </w:pPr>
      <w:r>
        <w:t xml:space="preserve">Bogotá faces unique urban challenges, including rapid urbanization, inequality, and transportation congestion. The mathematician contributes to public policy by providing data-driven insights that help policymakers make informed decisions.</w:t>
      </w:r>
    </w:p>
    <w:bookmarkStart w:id="25" w:name="epidemiological-modeling"/>
    <w:p>
      <w:pPr>
        <w:pStyle w:val="Heading3"/>
      </w:pPr>
      <w:r>
        <w:t xml:space="preserve">3.1 Epidemiological Modeling</w:t>
      </w:r>
    </w:p>
    <w:p>
      <w:pPr>
        <w:pStyle w:val="FirstParagraph"/>
      </w:pPr>
      <w:r>
        <w:t xml:space="preserve">The recent global health crisis highlighted the importance of mathematical modeling in predicting disease spread. In Colombia Bogotá, epidemiologists worked closely with mathematicians to model transmission rates and evaluate the impact of lockdown measures. This collaboration saved lives and optimized resource allocation, demonstrating that the mathematician is a frontline worker in public health emergencies.</w:t>
      </w:r>
    </w:p>
    <w:bookmarkEnd w:id="25"/>
    <w:bookmarkStart w:id="26" w:name="sustainable-urban-development"/>
    <w:p>
      <w:pPr>
        <w:pStyle w:val="Heading3"/>
      </w:pPr>
      <w:r>
        <w:t xml:space="preserve">3.2 Sustainable Urban Development</w:t>
      </w:r>
    </w:p>
    <w:p>
      <w:pPr>
        <w:pStyle w:val="FirstParagraph"/>
      </w:pPr>
      <w:r>
        <w:t xml:space="preserve">Facing climate change, Bogotá must adapt its urban planning to be more resilient. Mathematicians assist in environmental modeling, helping to predict flood risks, manage water resources, and design sustainable energy grids. By integrating mathematical simulations into urban planning processes, the city can anticipate future challenges and mitigate their impacts effectively.</w:t>
      </w:r>
    </w:p>
    <w:bookmarkEnd w:id="26"/>
    <w:bookmarkEnd w:id="27"/>
    <w:bookmarkStart w:id="30" w:name="Xde5d99fa486dc813dffedc6555f4f195273bd3f"/>
    <w:p>
      <w:pPr>
        <w:pStyle w:val="Heading2"/>
      </w:pPr>
      <w:r>
        <w:t xml:space="preserve">4. Challenges and Opportunities for the Colombian Context</w:t>
      </w:r>
    </w:p>
    <w:p>
      <w:pPr>
        <w:pStyle w:val="FirstParagraph"/>
      </w:pPr>
      <w:r>
        <w:t xml:space="preserve">Despite these clear benefits, there are significant hurdles facing mathematicians in Colombia Bogotá. Funding for basic research remains limited compared to applied fields with immediate commercial applications. Furthermore, there is a "brain drain" phenomenon where talented mathematicians seek opportunities abroad due to a lack of local career prospects.</w:t>
      </w:r>
    </w:p>
    <w:bookmarkStart w:id="28" w:name="X2e38a08b361d104b70a381885c7c8a89296b7d0"/>
    <w:p>
      <w:pPr>
        <w:pStyle w:val="Heading3"/>
      </w:pPr>
      <w:r>
        <w:t xml:space="preserve">4.1 Bridging the Gap Between Academia and Industry</w:t>
      </w:r>
    </w:p>
    <w:p>
      <w:pPr>
        <w:pStyle w:val="FirstParagraph"/>
      </w:pPr>
      <w:r>
        <w:t xml:space="preserve">To address these issues, stronger partnerships between universities in Bogotá and private industry are necessary. Mathematicians need to be integrated into corporate R&amp;D departments not just as employees, but as strategic partners. This requires a shift in perception among business leaders who often underestimate the value of abstract mathematical thinking.</w:t>
      </w:r>
    </w:p>
    <w:bookmarkEnd w:id="28"/>
    <w:bookmarkStart w:id="29" w:name="educational-reform"/>
    <w:p>
      <w:pPr>
        <w:pStyle w:val="Heading3"/>
      </w:pPr>
      <w:r>
        <w:t xml:space="preserve">4.2 Educational Reform</w:t>
      </w:r>
    </w:p>
    <w:p>
      <w:pPr>
        <w:pStyle w:val="FirstParagraph"/>
      </w:pPr>
      <w:r>
        <w:t xml:space="preserve">Investing in education from primary levels is crucial. The curriculum in Colombia Bogotá should emphasize critical thinking and problem-solving skills fostered by mathematics, rather than rote memorization. By inspiring the next generation of students to pursue mathematics, we can build a robust pipeline of talent capable of addressing local challenges.</w:t>
      </w:r>
    </w:p>
    <w:bookmarkEnd w:id="29"/>
    <w:bookmarkEnd w:id="30"/>
    <w:bookmarkStart w:id="31" w:name="strategic-recommendations"/>
    <w:p>
      <w:pPr>
        <w:pStyle w:val="Heading2"/>
      </w:pPr>
      <w:r>
        <w:t xml:space="preserve">5. Strategic Recommendations</w:t>
      </w:r>
    </w:p>
    <w:p>
      <w:pPr>
        <w:numPr>
          <w:ilvl w:val="0"/>
          <w:numId w:val="1001"/>
        </w:numPr>
        <w:pStyle w:val="Compact"/>
      </w:pPr>
      <w:r>
        <w:rPr>
          <w:bCs/>
          <w:b/>
        </w:rPr>
        <w:t xml:space="preserve">Increase Funding:</w:t>
      </w:r>
      <w:r>
        <w:t xml:space="preserve">The government and private sector in Colombia Bogotá should increase grants for mathematical research, particularly in applied areas relevant to local industries.</w:t>
      </w:r>
    </w:p>
    <w:p>
      <w:pPr>
        <w:numPr>
          <w:ilvl w:val="0"/>
          <w:numId w:val="1001"/>
        </w:numPr>
        <w:pStyle w:val="Compact"/>
      </w:pPr>
      <w:r>
        <w:rPr>
          <w:bCs/>
          <w:b/>
        </w:rPr>
        <w:t xml:space="preserve">Create Innovation Hubs:</w:t>
      </w:r>
      <w:r>
        <w:t xml:space="preserve">Establish dedicated centers in Bogotá where mathematicians, engineers, and data scientists can collaborate on real-world problems.</w:t>
      </w:r>
    </w:p>
    <w:p>
      <w:pPr>
        <w:numPr>
          <w:ilvl w:val="0"/>
          <w:numId w:val="1001"/>
        </w:numPr>
        <w:pStyle w:val="Compact"/>
      </w:pPr>
      <w:r>
        <w:rPr>
          <w:bCs/>
          <w:b/>
        </w:rPr>
        <w:t xml:space="preserve">Promote International Collaboration:</w:t>
      </w:r>
      <w:r>
        <w:t xml:space="preserve">Encourage Colombian mathematicians to participate in global networks while bringing international expertise back to the local context.</w:t>
      </w:r>
    </w:p>
    <w:p>
      <w:pPr>
        <w:numPr>
          <w:ilvl w:val="0"/>
          <w:numId w:val="1001"/>
        </w:numPr>
        <w:pStyle w:val="Compact"/>
      </w:pPr>
      <w:r>
        <w:rPr>
          <w:bCs/>
          <w:b/>
        </w:rPr>
        <w:t xml:space="preserve">Public Awareness Campaigns:</w:t>
      </w:r>
      <w:r>
        <w:t xml:space="preserve">Educate the public and policymakers about the tangible contributions of mathematicians to everyday life, from healthcare to transportation.</w:t>
      </w:r>
    </w:p>
    <w:bookmarkEnd w:id="31"/>
    <w:bookmarkStart w:id="32" w:name="conclusion"/>
    <w:p>
      <w:pPr>
        <w:pStyle w:val="Heading2"/>
      </w:pPr>
      <w:r>
        <w:t xml:space="preserve">6. Conclusion</w:t>
      </w:r>
    </w:p>
    <w:p>
      <w:pPr>
        <w:pStyle w:val="FirstParagraph"/>
      </w:pPr>
      <w:r>
        <w:t xml:space="preserve">The mathematician is not a relic of the past but a key driver of future success. In Colombia Bogotá, leveraging the power of mathematics is essential for navigating the complexities of modern society. By investing in mathematical sciences, fostering collaboration between academia and industry, and promoting education, Bogotá can position itself as a leader in innovation within Latin America.</w:t>
      </w:r>
    </w:p>
    <w:p>
      <w:pPr>
        <w:pStyle w:val="BodyText"/>
      </w:pPr>
      <w:r>
        <w:t xml:space="preserve">We call upon stakeholders—government officials, university administrators, and corporate leaders—to recognize the strategic value of the mathematician. Only by empowering these thinkers can we ensure sustainable development, social equity, and economic prosperity for Colombia Bogotá. The future depends on our ability to solve complex problems today, and that requires the unique perspective only a mathematician can provide.</w:t>
      </w:r>
    </w:p>
    <w:bookmarkEnd w:id="32"/>
    <w:bookmarkStart w:id="33"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Garcia, M., &amp; Lopez, R. (2023). "Digital Economy Trends in Latin America." Journal of South American Economics.</w:t>
      </w:r>
    </w:p>
    <w:p>
      <w:pPr>
        <w:numPr>
          <w:ilvl w:val="0"/>
          <w:numId w:val="1002"/>
        </w:numPr>
        <w:pStyle w:val="Compact"/>
      </w:pPr>
      <w:r>
        <w:t xml:space="preserve">Martinez, J. (2022). "Mathematical Modeling in Urban Planning: The Case of Bogotá." International Journal of Sustainable Cities.</w:t>
      </w:r>
    </w:p>
    <w:p>
      <w:pPr>
        <w:numPr>
          <w:ilvl w:val="0"/>
          <w:numId w:val="1002"/>
        </w:numPr>
        <w:pStyle w:val="Compact"/>
      </w:pPr>
      <w:r>
        <w:t xml:space="preserve">O’Connor, P. (2021). "The Role of Cryptography in Emerging Markets." Cybersecurity Review.</w:t>
      </w:r>
    </w:p>
    <w:p>
      <w:pPr>
        <w:numPr>
          <w:ilvl w:val="0"/>
          <w:numId w:val="1002"/>
        </w:numPr>
        <w:pStyle w:val="Compact"/>
      </w:pPr>
      <w:r>
        <w:t xml:space="preserve">Colombian Ministry of Science and Technology. (2024). "National Strategy for Innovation and Development."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Development: A Strategic Perspective for Colombia Bogotá</dc:title>
  <dc:creator/>
  <dc:language>en</dc:language>
  <cp:keywords/>
  <dcterms:created xsi:type="dcterms:W3CDTF">2026-07-29T22:08:13Z</dcterms:created>
  <dcterms:modified xsi:type="dcterms:W3CDTF">2026-07-29T22:08:13Z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