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Theory,</w:t>
      </w:r>
      <w:r>
        <w:t xml:space="preserve"> </w:t>
      </w:r>
      <w:r>
        <w:t xml:space="preserve">Education,</w:t>
      </w:r>
      <w:r>
        <w:t xml:space="preserve"> </w:t>
      </w:r>
      <w:r>
        <w:t xml:space="preserve">and</w:t>
      </w:r>
      <w:r>
        <w:t xml:space="preserve"> </w:t>
      </w:r>
      <w:r>
        <w:t xml:space="preserve">Socio-Economic</w:t>
      </w:r>
      <w:r>
        <w:t xml:space="preserve"> </w:t>
      </w:r>
      <w:r>
        <w:t xml:space="preserve">Development</w:t>
      </w:r>
    </w:p>
    <w:bookmarkStart w:id="29" w:name="Xadf6d99459f9cec9350b941ce54118faf865cec"/>
    <w:p>
      <w:pPr>
        <w:pStyle w:val="Heading1"/>
      </w:pPr>
      <w:r>
        <w:t xml:space="preserve">The Role of the Mathematician in Colombia Medellín: Bridging Theory, Education, and Socio-Economic Development</w:t>
      </w:r>
    </w:p>
    <w:p>
      <w:pPr>
        <w:pStyle w:val="FirstParagraph"/>
      </w:pPr>
      <w:r>
        <w:rPr>
          <w:bCs/>
          <w:b/>
        </w:rPr>
        <w:t xml:space="preserve">Dr. Alejandro Restrepo &amp; Dr. Sofia Morales</w:t>
      </w:r>
      <w:r>
        <w:br/>
      </w:r>
      <w:r>
        <w:t xml:space="preserve">Department of Applied Mathematics and Statistics</w:t>
      </w:r>
      <w:r>
        <w:br/>
      </w:r>
      <w:r>
        <w:t xml:space="preserve">National University of Colombia, Medellín Campus</w:t>
      </w:r>
      <w:r>
        <w:br/>
      </w:r>
      <w:r>
        <w:t xml:space="preserve">Medellín, Antioquia, Colombia</w:t>
      </w:r>
    </w:p>
    <w:bookmarkStart w:id="20" w:name="abstract"/>
    <w:p>
      <w:pPr>
        <w:pStyle w:val="Heading2"/>
      </w:pPr>
      <w:r>
        <w:t xml:space="preserve">Abstract</w:t>
      </w:r>
    </w:p>
    <w:p>
      <w:pPr>
        <w:pStyle w:val="FirstParagraph"/>
      </w:pPr>
      <w:r>
        <w:t xml:space="preserve">This conference paper examines the evolving identity and societal impact of the modern mathematician within the specific context of Colombia, with a focused analysis on its capital of innovation, Medellín. Historically viewed through a lens of pure abstraction, mathematics in this region is increasingly being recognized as a critical engine for urban transformation, educational equity, and economic resilience. By analyzing case studies from leading institutions such as EAFIT University and the National University’s Medellín campus, this study highlights how the Colombian mathematician is shifting from a theoretical scholar to an active agent of social change. We argue that in Medellín, characterized by its rapid urbanization and digital transformation since the 1980s, mathematics serves not only as an academic discipline but as a vital tool for solving complex municipal problems, ranging from public transportation logistics to data security in banking sectors. This paper concludes with recommendations for strengthening the ecosystem of mathematical research in Colombia Medellín to foster greater international collaboration and local application.</w:t>
      </w:r>
    </w:p>
    <w:bookmarkEnd w:id="20"/>
    <w:bookmarkStart w:id="21" w:name="introduction"/>
    <w:p>
      <w:pPr>
        <w:pStyle w:val="Heading2"/>
      </w:pPr>
      <w:r>
        <w:t xml:space="preserve">1. Introduction</w:t>
      </w:r>
    </w:p>
    <w:p>
      <w:pPr>
        <w:pStyle w:val="FirstParagraph"/>
      </w:pPr>
      <w:r>
        <w:t xml:space="preserve">The narrative surrounding mathematics has long been dominated by images of isolated scholars working on chalkboards in Western Europe or North America. However, a significant paradigm shift is occurring in Latin America, particularly within the vibrant academic and industrial hubs of Colombia. Nowhere is this transformation more evident than in Medellín, a city that has reinvented itself from a troubled past into one of the most innovative cities globally.</w:t>
      </w:r>
    </w:p>
    <w:p>
      <w:pPr>
        <w:pStyle w:val="BodyText"/>
      </w:pPr>
      <w:r>
        <w:t xml:space="preserve">In this context, the figure of the</w:t>
      </w:r>
      <w:r>
        <w:t xml:space="preserve"> </w:t>
      </w:r>
      <w:r>
        <w:rPr>
          <w:bCs/>
          <w:b/>
        </w:rPr>
        <w:t xml:space="preserve">Mathematician</w:t>
      </w:r>
      <w:r>
        <w:t xml:space="preserve"> </w:t>
      </w:r>
      <w:r>
        <w:t xml:space="preserve">is undergoing redefinition. In Colombia Medellín, mathematicians are no longer confined to university lecture halls; they are embedded in city planning committees, fintech startups, and primary education reform initiatives. This paper explores this dual role: as guardians of rigorous theoretical standards and as practical problem-solvers addressing the unique challenges of a developing metropolitan area. The intersection of high-level mathematical theory with the pragmatic needs of Colombian society creates a unique ecosystem that deserves scholarly attention.</w:t>
      </w:r>
    </w:p>
    <w:bookmarkEnd w:id="21"/>
    <w:bookmarkStart w:id="22" w:name="Xe6d98b071b4ea378c41264604baedef57b0d5aa"/>
    <w:p>
      <w:pPr>
        <w:pStyle w:val="Heading2"/>
      </w:pPr>
      <w:r>
        <w:t xml:space="preserve">2. The Historical Context: Mathematics in Medellín</w:t>
      </w:r>
    </w:p>
    <w:p>
      <w:pPr>
        <w:pStyle w:val="FirstParagraph"/>
      </w:pPr>
      <w:r>
        <w:t xml:space="preserve">To understand the current role of the mathematician in Colombia, one must acknowledge the historical trajectory of Medellín. During the mid-20th century, mathematics was primarily taught as a foundational subject for engineering and architecture disciplines essential for rebuilding and constructing infrastructure. However, post-1990s economic liberalization spurred a need for more sophisticated analytical skills.</w:t>
      </w:r>
    </w:p>
    <w:p>
      <w:pPr>
        <w:pStyle w:val="BodyText"/>
      </w:pPr>
      <w:r>
        <w:t xml:space="preserve">Institutions such as the University of Antioquia and EAFIT began to expand their mathematics departments beyond mere calculation techniques. They introduced curricula focused on modeling, statistics, and computational methods. This shift was crucial in preparing a workforce capable of engaging with global markets while remaining rooted in local realities. The Colombian mathematician became adept at translating abstract concepts into actionable insights for industries such as manufacturing, logistics, and telecommunications.</w:t>
      </w:r>
    </w:p>
    <w:bookmarkEnd w:id="22"/>
    <w:bookmarkStart w:id="23" w:name="education-as-a-tool-for-social-equity"/>
    <w:p>
      <w:pPr>
        <w:pStyle w:val="Heading2"/>
      </w:pPr>
      <w:r>
        <w:t xml:space="preserve">3. Education as a Tool for Social Equity</w:t>
      </w:r>
    </w:p>
    <w:p>
      <w:pPr>
        <w:pStyle w:val="FirstParagraph"/>
      </w:pPr>
      <w:r>
        <w:t xml:space="preserve">A defining characteristic of the modern mathematician in Colombia Medellín is their engagement with educational equity. Medellín has historically grappled with stark inequalities between its wealthy northern neighborhoods and its informal settlements on the steep hillsides (comunas). Mathematics education has often been a barrier to entry for students from lower socioeconomic backgrounds.</w:t>
      </w:r>
    </w:p>
    <w:p>
      <w:pPr>
        <w:pStyle w:val="BodyText"/>
      </w:pPr>
      <w:r>
        <w:t xml:space="preserve">Recent initiatives led by local mathematicians have sought to democratize access to mathematical literacy. Programs such as "Math for Social Impact" bring university students and professionals into primary schools in the comunas of Comuna 13 and San Javier. These programs do not merely teach arithmetic; they use mathematics as a language of empowerment, teaching critical thinking, logical reasoning, and data interpretation.</w:t>
      </w:r>
    </w:p>
    <w:p>
      <w:pPr>
        <w:pStyle w:val="BodyText"/>
      </w:pPr>
      <w:r>
        <w:t xml:space="preserve">By framing mathematics as a tool for understanding one’s environment rather than just an academic hurdle, these mathematicians are fostering a generation of students who view STEM (Science, Technology, Engineering, and Mathematics) careers as accessible and relevant. This approach aligns with the broader Colombian national strategy to leverage human capital as its primary resource for development.</w:t>
      </w:r>
    </w:p>
    <w:bookmarkEnd w:id="23"/>
    <w:bookmarkStart w:id="24" w:name="X2845d94fb3d1b732565f9663285d37b7b936e1d"/>
    <w:p>
      <w:pPr>
        <w:pStyle w:val="Heading2"/>
      </w:pPr>
      <w:r>
        <w:t xml:space="preserve">4. Urban Planning and Smart City Initiatives</w:t>
      </w:r>
    </w:p>
    <w:p>
      <w:pPr>
        <w:pStyle w:val="FirstParagraph"/>
      </w:pPr>
      <w:r>
        <w:t xml:space="preserve">Medellín is frequently cited as a model for urban innovation, particularly regarding its Metrocable system and integrated bus rapid transit (Mio). However, the success of these systems relies heavily on complex mathematical modeling.</w:t>
      </w:r>
    </w:p>
    <w:p>
      <w:pPr>
        <w:pStyle w:val="BodyText"/>
      </w:pPr>
      <w:r>
        <w:t xml:space="preserve">The mathematicians working in collaboration with the Medellín municipal government utilize graph theory to optimize transport networks, ensuring that connectivity reaches marginalized areas effectively. Differential equations are employed to model traffic flow patterns during peak hours, helping to reduce congestion and pollution. Furthermore, topological data analysis is being explored to map social infrastructure accessibility.</w:t>
      </w:r>
    </w:p>
    <w:p>
      <w:pPr>
        <w:pStyle w:val="BodyText"/>
      </w:pPr>
      <w:r>
        <w:t xml:space="preserve">In this scenario, the mathematician acts as a bridge between technical feasibility and social necessity. The application of mathematics in Colombia Medellín demonstrates that theoretical knowledge has direct tangible benefits for urban sustainability and quality of life. It challenges the notion that applied mathematics is secondary to pure research; instead, it positions applied work as a form of civic duty.</w:t>
      </w:r>
    </w:p>
    <w:bookmarkEnd w:id="24"/>
    <w:bookmarkStart w:id="25" w:name="X6a75764ba5af3db6b25fbf252bf86db3ecab94b"/>
    <w:p>
      <w:pPr>
        <w:pStyle w:val="Heading2"/>
      </w:pPr>
      <w:r>
        <w:t xml:space="preserve">5. Industry and Financial Sector Integration</w:t>
      </w:r>
    </w:p>
    <w:p>
      <w:pPr>
        <w:pStyle w:val="FirstParagraph"/>
      </w:pPr>
      <w:r>
        <w:t xml:space="preserve">The financial sector in Colombia has experienced significant growth, with Medellín emerging as a key fintech hub. Here, the mathematician plays a pivotal role in risk assessment, algorithmic trading, and cybersecurity.</w:t>
      </w:r>
    </w:p>
    <w:p>
      <w:pPr>
        <w:pStyle w:val="BodyText"/>
      </w:pPr>
      <w:r>
        <w:t xml:space="preserve">Banks and insurance companies headquartered or operating extensively in Medellín rely on actuaries and quantitative analysts to model demographic risks specific to the Colombian population. For instance, predicting health care costs requires sophisticated statistical models that account for local socioeconomic variables. Similarly, the rise of digital payment platforms has increased the demand for cryptographers and mathematicians specializing in number theory to ensure transaction security.</w:t>
      </w:r>
    </w:p>
    <w:p>
      <w:pPr>
        <w:pStyle w:val="BodyText"/>
      </w:pPr>
      <w:r>
        <w:t xml:space="preserve">This industrial integration provides economic incentives for young Colombians to pursue careers in mathematics, ensuring a sustainable pipeline of talent. It also encourages reverse translation, where industry challenges inspire new lines of pure mathematical research.</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Funding for pure mathematical research in Colombia is limited compared to engineering or computer science departments. There is also a "brain drain" phenomenon, where top talent emigrates to North America or Europe due to lack of local opportunities.</w:t>
      </w:r>
    </w:p>
    <w:p>
      <w:pPr>
        <w:pStyle w:val="BodyText"/>
      </w:pPr>
      <w:r>
        <w:t xml:space="preserve">To counter this, the community of mathematicians in Colombia Medellín must strengthen international networks while fostering local partnerships. Public-private partnerships can provide funding for research labs that focus on problems specific to the Antioquia region, such as agricultural optimization through stochastic modeling or environmental monitoring using satellite data analytics.</w:t>
      </w:r>
    </w:p>
    <w:bookmarkEnd w:id="26"/>
    <w:bookmarkStart w:id="27" w:name="conclusion"/>
    <w:p>
      <w:pPr>
        <w:pStyle w:val="Heading2"/>
      </w:pPr>
      <w:r>
        <w:t xml:space="preserve">7. Conclusion</w:t>
      </w:r>
    </w:p>
    <w:p>
      <w:pPr>
        <w:pStyle w:val="FirstParagraph"/>
      </w:pPr>
      <w:r>
        <w:t xml:space="preserve">The mathematician in Colombia Medellín is a multifaceted professional who transcends traditional academic boundaries. Whether teaching children in underserved communities, optimizing public transport systems, or securing financial transactions, these individuals are integral to the city’s ongoing transformation. Their work exemplifies how rigorous intellectual discipline can be harnessed for tangible social good.</w:t>
      </w:r>
    </w:p>
    <w:p>
      <w:pPr>
        <w:pStyle w:val="BodyText"/>
      </w:pPr>
      <w:r>
        <w:t xml:space="preserve">As Medellín continues to grow as a global hub for innovation and education, the role of the mathematician will only become more prominent. Supporting this community through increased funding, better infrastructure, and international collaboration is not just an academic investment; it is a strategic imperative for the sustained development of Colombia.</w:t>
      </w:r>
    </w:p>
    <w:bookmarkEnd w:id="27"/>
    <w:bookmarkStart w:id="28" w:name="references"/>
    <w:p>
      <w:pPr>
        <w:pStyle w:val="Heading2"/>
      </w:pPr>
      <w:r>
        <w:t xml:space="preserve">References</w:t>
      </w:r>
    </w:p>
    <w:p>
      <w:pPr>
        <w:numPr>
          <w:ilvl w:val="0"/>
          <w:numId w:val="1001"/>
        </w:numPr>
        <w:pStyle w:val="Compact"/>
      </w:pPr>
      <w:r>
        <w:t xml:space="preserve">Gómez, J. (2019). *Urban Transformation in Medellín: The Role of Infrastructure and Data*. Journal of Latin American Urban Studies.</w:t>
      </w:r>
    </w:p>
    <w:p>
      <w:pPr>
        <w:numPr>
          <w:ilvl w:val="0"/>
          <w:numId w:val="1001"/>
        </w:numPr>
        <w:pStyle w:val="Compact"/>
      </w:pPr>
      <w:r>
        <w:t xml:space="preserve">Pérez, L., &amp; Rodríguez, M. (2021). *Mathematics Education as a Social Equity Tool in the Antioquia Region*. Bogotá: Universidad de los Andes Press.</w:t>
      </w:r>
    </w:p>
    <w:p>
      <w:pPr>
        <w:numPr>
          <w:ilvl w:val="0"/>
          <w:numId w:val="1001"/>
        </w:numPr>
        <w:pStyle w:val="Compact"/>
      </w:pPr>
      <w:r>
        <w:t xml:space="preserve">Silva, A. (2020). *Fintech Growth and Quantitative Analysis in Colombia*. Medellín Economic Review.</w:t>
      </w:r>
    </w:p>
    <w:p>
      <w:pPr>
        <w:numPr>
          <w:ilvl w:val="0"/>
          <w:numId w:val="1001"/>
        </w:numPr>
        <w:pStyle w:val="Compact"/>
      </w:pPr>
      <w:r>
        <w:t xml:space="preserve">EAFIT University Department of Mathematics. (2022). *Annual Report on Applied Research Projects*. Medellín: EAFIT.</w:t>
      </w:r>
    </w:p>
    <w:p>
      <w:pPr>
        <w:numPr>
          <w:ilvl w:val="0"/>
          <w:numId w:val="1001"/>
        </w:numPr>
        <w:pStyle w:val="Compact"/>
      </w:pPr>
      <w:r>
        <w:t xml:space="preserve">National University of Colombia. (2023). *Strategic Plan for Mathematics and Statistics 2018-2035*. Bogotá: UNAL.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Colombia Medellín: Bridging Theory, Education, and Socio-Economic Development</dc:title>
  <dc:creator/>
  <dc:language>en</dc:language>
  <cp:keywords/>
  <dcterms:created xsi:type="dcterms:W3CDTF">2026-07-29T13:47:08Z</dcterms:created>
  <dcterms:modified xsi:type="dcterms:W3CDTF">2026-07-29T13:47:08Z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