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Advancing</w:t>
      </w:r>
      <w:r>
        <w:t xml:space="preserve"> </w:t>
      </w:r>
      <w:r>
        <w:t xml:space="preserve">Scientific</w:t>
      </w:r>
      <w:r>
        <w:t xml:space="preserve"> </w:t>
      </w:r>
      <w:r>
        <w:t xml:space="preserve">Inquiry:</w:t>
      </w:r>
      <w:r>
        <w:t xml:space="preserve"> </w:t>
      </w:r>
      <w:r>
        <w:t xml:space="preserve">Perspectives</w:t>
      </w:r>
      <w:r>
        <w:t xml:space="preserve"> </w:t>
      </w:r>
      <w:r>
        <w:t xml:space="preserve">from</w:t>
      </w:r>
      <w:r>
        <w:t xml:space="preserve"> </w:t>
      </w:r>
      <w:r>
        <w:t xml:space="preserve">Ethiopia,</w:t>
      </w:r>
      <w:r>
        <w:t xml:space="preserve"> </w:t>
      </w:r>
      <w:r>
        <w:t xml:space="preserve">Addis</w:t>
      </w:r>
      <w:r>
        <w:t xml:space="preserve"> </w:t>
      </w:r>
      <w:r>
        <w:t xml:space="preserve">Ababa</w:t>
      </w:r>
    </w:p>
    <w:bookmarkStart w:id="32" w:name="X09a675ac0fc3cea41b6a6bb04696c22b9bfd89b"/>
    <w:p>
      <w:pPr>
        <w:pStyle w:val="Heading1"/>
      </w:pPr>
      <w:r>
        <w:t xml:space="preserve">The Role of the Mathematician in Advancing Scientific Inquiry:</w:t>
      </w:r>
      <w:r>
        <w:br/>
      </w:r>
      <w:r>
        <w:t xml:space="preserve">Perspectives from Ethiopia, Addis Ababa</w:t>
      </w:r>
    </w:p>
    <w:p>
      <w:pPr>
        <w:pStyle w:val="FirstParagraph"/>
      </w:pPr>
      <w:r>
        <w:rPr>
          <w:bCs/>
          <w:b/>
        </w:rPr>
        <w:t xml:space="preserve">Dr. Abebe Kebede</w:t>
      </w:r>
    </w:p>
    <w:p>
      <w:pPr>
        <w:pStyle w:val="BodyText"/>
      </w:pPr>
      <w:r>
        <w:t xml:space="preserve">School of Mathematics, Addis Ababa University</w:t>
      </w:r>
    </w:p>
    <w:p>
      <w:pPr>
        <w:pStyle w:val="BodyText"/>
      </w:pPr>
      <w:r>
        <w:t xml:space="preserve">Addis Ababa, Ethiopia</w:t>
      </w:r>
    </w:p>
    <w:p>
      <w:pPr>
        <w:pStyle w:val="BodyText"/>
      </w:pPr>
      <w:r>
        <w:rPr>
          <w:iCs/>
          <w:i/>
        </w:rPr>
        <w:t xml:space="preserve">Email: a.kebede@aau.edu.et</w:t>
      </w:r>
    </w:p>
    <w:bookmarkStart w:id="20" w:name="abstract"/>
    <w:p>
      <w:pPr>
        <w:pStyle w:val="Heading2"/>
      </w:pPr>
      <w:r>
        <w:rPr>
          <w:bCs/>
          <w:b/>
        </w:rPr>
        <w:t xml:space="preserve">Abstract</w:t>
      </w:r>
    </w:p>
    <w:p>
      <w:pPr>
        <w:pStyle w:val="FirstParagraph"/>
      </w:pPr>
      <w:r>
        <w:t xml:space="preserve">This conference paper explores the evolving role of the mathematician within the broader scientific community, with a specific focus on the academic and developmental landscape of Ethiopia. As global challenges such as climate change, public health crises, and economic inequality intensify, the demand for rigorous quantitative analysis has never been higher. This study examines how mathematicians in Ethiopia Addis Ababa are contributing to national development goals through data-driven policy-making, educational reform, and technological innovation. By analyzing current research initiatives at leading institutions such as Addis Ababa University and the Ethiopian Science and Technology Commission, this paper argues that the modern mathematician must transcend traditional theoretical boundaries to become an interdisciplinary problem-solver. The findings suggest that investing in mathematical literacy and research infrastructure in Ethiopia Addis Ababa is critical for sustainable growth.</w:t>
      </w:r>
    </w:p>
    <w:bookmarkEnd w:id="20"/>
    <w:bookmarkStart w:id="21" w:name="introduction"/>
    <w:p>
      <w:pPr>
        <w:pStyle w:val="Heading2"/>
      </w:pPr>
      <w:r>
        <w:t xml:space="preserve">1. Introduction</w:t>
      </w:r>
    </w:p>
    <w:p>
      <w:pPr>
        <w:pStyle w:val="FirstParagraph"/>
      </w:pPr>
      <w:r>
        <w:t xml:space="preserve">The history of mathematics is often viewed through the lens of abstract theory, yet its practical applications are the backbone of modern civilization. In the context of developing nations, the role of a mathematician extends beyond proving theorems; it involves creating tools for economic modeling, agricultural optimization, and epidemiological tracking. This paper focuses on this dual identity: as a purveyor of pure logic and as an engine for social progress. Specifically, we examine the unique contributions made by scholars operating within Ethiopia Addis Ababa.</w:t>
      </w:r>
    </w:p>
    <w:p>
      <w:pPr>
        <w:pStyle w:val="BodyText"/>
      </w:pPr>
      <w:r>
        <w:t xml:space="preserve">Addis Ababa serves not only as the capital of Ethiopia but also as a diplomatic hub for Africa. Consequently, it hosts numerous international organizations and regional research bodies. For a mathematician in this environment, the opportunity to engage with diverse data sets regarding African demographics, infrastructure development, and ecological patterns is unparalleled. However significant opportunities remain untapped due to resource constraints and gaps in interdisciplinary collaboration.</w:t>
      </w:r>
    </w:p>
    <w:bookmarkEnd w:id="21"/>
    <w:bookmarkStart w:id="24" w:name="X83ccc65a2324d2baac067cf113a1ba83e67eaa5"/>
    <w:p>
      <w:pPr>
        <w:pStyle w:val="Heading2"/>
      </w:pPr>
      <w:r>
        <w:t xml:space="preserve">2. The Mathematician as an Interdisciplinary Agent</w:t>
      </w:r>
    </w:p>
    <w:p>
      <w:pPr>
        <w:pStyle w:val="FirstParagraph"/>
      </w:pPr>
      <w:r>
        <w:t xml:space="preserve">In contemporary scientific discourse, the siloed approach to mathematics is becoming obsolete. A modern mathematician must collaborate with computer scientists, biologists, economists, and sociologists. In Ethiopia Addis Ababa, this interdisciplinary trend is gaining momentum.</w:t>
      </w:r>
    </w:p>
    <w:bookmarkStart w:id="22" w:name="data-science-and-economic-modeling"/>
    <w:p>
      <w:pPr>
        <w:pStyle w:val="Heading3"/>
      </w:pPr>
      <w:r>
        <w:t xml:space="preserve">2.1 Data Science and Economic Modeling</w:t>
      </w:r>
    </w:p>
    <w:p>
      <w:pPr>
        <w:pStyle w:val="FirstParagraph"/>
      </w:pPr>
      <w:r>
        <w:t xml:space="preserve">Ethiopia has experienced rapid economic growth over the past decade. However sustaining this growth requires sophisticated predictive models that only a trained mathematician can construct. Local mathematicians are increasingly working with financial institutions to model risk, optimize banking systems, and analyze micro-finance impacts in rural areas. These contributions are vital for policymakers in Ethiopia Addis Ababa who seek to balance urbanization with rural development.</w:t>
      </w:r>
    </w:p>
    <w:bookmarkEnd w:id="22"/>
    <w:bookmarkStart w:id="23" w:name="public-health-applications"/>
    <w:p>
      <w:pPr>
        <w:pStyle w:val="Heading3"/>
      </w:pPr>
      <w:r>
        <w:t xml:space="preserve">2.2 Public Health Applications</w:t>
      </w:r>
    </w:p>
    <w:p>
      <w:pPr>
        <w:pStyle w:val="FirstParagraph"/>
      </w:pPr>
      <w:r>
        <w:t xml:space="preserve">The global pandemic highlighted the critical importance of mathematical epidemiology. Mathematicians in Ethiopia Addis Ababa played a crucial role during recent health crises by modeling transmission rates and optimizing vaccine distribution strategies. By applying differential equations and stochastic processes to local health data, these mathematicians provided actionable insights that saved lives. This demonstrates that the work of a mathematician is not confined to academia but is directly applicable to public welfare.</w:t>
      </w:r>
    </w:p>
    <w:bookmarkEnd w:id="23"/>
    <w:bookmarkEnd w:id="24"/>
    <w:bookmarkStart w:id="27" w:name="Xa55d46f6806a0e9e6c4127a19bbcba3bfbad763"/>
    <w:p>
      <w:pPr>
        <w:pStyle w:val="Heading2"/>
      </w:pPr>
      <w:r>
        <w:t xml:space="preserve">3. Educational Challenges and Opportunities in Ethiopia Addis Ababa</w:t>
      </w:r>
    </w:p>
    <w:p>
      <w:pPr>
        <w:pStyle w:val="FirstParagraph"/>
      </w:pPr>
      <w:r>
        <w:t xml:space="preserve">To sustain the growth of mathematical sciences, the foundation must be laid at the educational level. In Ethiopia Addis Ababa, there is a growing recognition that STEM (Science, Technology, Engineering, and Mathematics) education requires reform.</w:t>
      </w:r>
    </w:p>
    <w:bookmarkStart w:id="25" w:name="curriculum-development"/>
    <w:p>
      <w:pPr>
        <w:pStyle w:val="Heading3"/>
      </w:pPr>
      <w:r>
        <w:t xml:space="preserve">3.1 Curriculum Development</w:t>
      </w:r>
    </w:p>
    <w:p>
      <w:pPr>
        <w:pStyle w:val="FirstParagraph"/>
      </w:pPr>
      <w:r>
        <w:t xml:space="preserve">Pedagogical shifts are necessary to move away from rote memorization toward conceptual understanding. Mathematicians in Addis Ababa are leading efforts to revise curricula at the primary and secondary levels, emphasizing problem-solving skills and logical reasoning. These efforts are supported by local universities collaborating with international partners to introduce modern teaching methodologies.</w:t>
      </w:r>
    </w:p>
    <w:bookmarkEnd w:id="25"/>
    <w:bookmarkStart w:id="26" w:name="research-infrastructure"/>
    <w:p>
      <w:pPr>
        <w:pStyle w:val="Heading3"/>
      </w:pPr>
      <w:r>
        <w:t xml:space="preserve">3.2 Research Infrastructure</w:t>
      </w:r>
    </w:p>
    <w:p>
      <w:pPr>
        <w:pStyle w:val="FirstParagraph"/>
      </w:pPr>
      <w:r>
        <w:t xml:space="preserve">A major hurdle for researchers is access to high-performance computing resources and updated literature. Institutions in Ethiopia Addis Ababa are actively seeking partnerships with global tech firms and research councils to bridge this digital divide. The establishment of specialized centers for mathematical modeling is a priority, ensuring that the next generation of mathematicians has the tools they need.</w:t>
      </w:r>
    </w:p>
    <w:bookmarkEnd w:id="26"/>
    <w:bookmarkEnd w:id="27"/>
    <w:bookmarkStart w:id="28" w:name="X326f0176179b05a06757f0490f064227fa3cc54"/>
    <w:p>
      <w:pPr>
        <w:pStyle w:val="Heading2"/>
      </w:pPr>
      <w:r>
        <w:t xml:space="preserve">4. Case Studies: Mathematical Solutions for Local Problems</w:t>
      </w:r>
    </w:p>
    <w:p>
      <w:pPr>
        <w:pStyle w:val="FirstParagraph"/>
      </w:pPr>
      <w:r>
        <w:t xml:space="preserve">To illustrate the tangible impact of this field, we present two brief case studies from recent initiatives in Ethiopia Addis Ababa.</w:t>
      </w:r>
    </w:p>
    <w:p>
      <w:pPr>
        <w:pStyle w:val="BodyText"/>
      </w:pPr>
      <w:r>
        <w:rPr>
          <w:bCs/>
          <w:b/>
        </w:rPr>
        <w:t xml:space="preserve">Agricultural Optimization:</w:t>
      </w:r>
      <w:r>
        <w:t xml:space="preserve"> </w:t>
      </w:r>
      <w:r>
        <w:t xml:space="preserve">Researchers at Addis Ababa University have applied optimization algorithms to help farmers maximize crop yield given limited water resources. By analyzing rainfall patterns and soil data, a mathematician developed a planting schedule that increased productivity by 15% in pilot regions. This project exemplifies how abstract mathematical concepts solve concrete agricultural issues.</w:t>
      </w:r>
    </w:p>
    <w:p>
      <w:pPr>
        <w:pStyle w:val="BodyText"/>
      </w:pPr>
      <w:r>
        <w:rPr>
          <w:bCs/>
          <w:b/>
        </w:rPr>
        <w:t xml:space="preserve">Urban Traffic Management:</w:t>
      </w:r>
      <w:r>
        <w:t xml:space="preserve"> </w:t>
      </w:r>
      <w:r>
        <w:t xml:space="preserve">As Addis Ababa expands, traffic congestion has become a severe economic drain. Mathematicians are collaborating with urban planners to design better traffic light synchronization systems using queueing theory and graph theory. These interventions aim to reduce commute times and lower carbon emissions, showcasing the relevance of pure mathematics in city planning.</w:t>
      </w:r>
    </w:p>
    <w:bookmarkEnd w:id="28"/>
    <w:bookmarkStart w:id="29" w:name="the-future-outlook"/>
    <w:p>
      <w:pPr>
        <w:pStyle w:val="Heading2"/>
      </w:pPr>
      <w:r>
        <w:t xml:space="preserve">5. The Future Outlook</w:t>
      </w:r>
    </w:p>
    <w:p>
      <w:pPr>
        <w:pStyle w:val="FirstParagraph"/>
      </w:pPr>
      <w:r>
        <w:t xml:space="preserve">The future of mathematics in Ethiopia Addis Ababa is bright, provided that strategic investments continue. The African Union’s Agenda 2063 emphasizes science and technology as drivers of development, placing Ethiopia Addis Ababa at a pivotal point in this journey.</w:t>
      </w:r>
    </w:p>
    <w:p>
      <w:pPr>
        <w:pStyle w:val="BodyText"/>
      </w:pPr>
      <w:r>
        <w:t xml:space="preserve">We recommend the following actions:</w:t>
      </w:r>
    </w:p>
    <w:p>
      <w:pPr>
        <w:numPr>
          <w:ilvl w:val="0"/>
          <w:numId w:val="1001"/>
        </w:numPr>
        <w:pStyle w:val="Compact"/>
      </w:pPr>
      <w:r>
        <w:rPr>
          <w:bCs/>
          <w:b/>
        </w:rPr>
        <w:t xml:space="preserve">Increased Funding:</w:t>
      </w:r>
      <w:r>
        <w:t xml:space="preserve"> </w:t>
      </w:r>
      <w:r>
        <w:t xml:space="preserve">Government and private sector investment in mathematical research grants.</w:t>
      </w:r>
    </w:p>
    <w:p>
      <w:pPr>
        <w:numPr>
          <w:ilvl w:val="0"/>
          <w:numId w:val="1001"/>
        </w:numPr>
        <w:pStyle w:val="Compact"/>
      </w:pPr>
      <w:r>
        <w:rPr>
          <w:bCs/>
          <w:b/>
        </w:rPr>
        <w:t xml:space="preserve">National Conferences:</w:t>
      </w:r>
    </w:p>
    <w:p>
      <w:pPr>
        <w:numPr>
          <w:ilvl w:val="0"/>
          <w:numId w:val="1001"/>
        </w:numPr>
        <w:pStyle w:val="Compact"/>
      </w:pPr>
      <w:r>
        <w:rPr>
          <w:bCs/>
          <w:b/>
        </w:rPr>
        <w:t xml:space="preserve">Digital Libraries:</w:t>
      </w:r>
      <w:r>
        <w:t xml:space="preserve"> </w:t>
      </w:r>
      <w:r>
        <w:t xml:space="preserve">Ensuring open access to global mathematical journals for researchers across the country.</w:t>
      </w:r>
    </w:p>
    <w:bookmarkEnd w:id="29"/>
    <w:bookmarkStart w:id="30" w:name="conclusion"/>
    <w:p>
      <w:pPr>
        <w:pStyle w:val="Heading2"/>
      </w:pPr>
      <w:r>
        <w:t xml:space="preserve">6. Conclusion</w:t>
      </w:r>
    </w:p>
    <w:p>
      <w:pPr>
        <w:pStyle w:val="FirstParagraph"/>
      </w:pPr>
      <w:r>
        <w:t xml:space="preserve">In conclusion, the mathematician is an indispensable asset in the development of modern society. In Ethiopia Addis Ababa, these professionals are bridging the gap between theoretical knowledge and practical application. From improving public health outcomes to optimizing economic policies, their work has far-reaching implications. By supporting the mathematical community through education and infrastructure, Ethiopia can position itself as a leader in scientific innovation on the African continent.</w:t>
      </w:r>
    </w:p>
    <w:p>
      <w:pPr>
        <w:pStyle w:val="BodyText"/>
      </w:pPr>
      <w:r>
        <w:t xml:space="preserve">We urge stakeholders to recognize that investing in mathematics is investing in the future stability and prosperity of Ethiopia Addis Ababa. The mathematician is not just an observer of patterns; they are the architects of solutions for complex global challenges.</w:t>
      </w:r>
    </w:p>
    <w:bookmarkEnd w:id="30"/>
    <w:bookmarkStart w:id="31" w:name="references-selected"/>
    <w:p>
      <w:pPr>
        <w:pStyle w:val="Heading2"/>
      </w:pPr>
      <w:r>
        <w:t xml:space="preserve">7. References (Selected)</w:t>
      </w:r>
    </w:p>
    <w:p>
      <w:pPr>
        <w:numPr>
          <w:ilvl w:val="0"/>
          <w:numId w:val="1002"/>
        </w:numPr>
        <w:pStyle w:val="Compact"/>
      </w:pPr>
      <w:r>
        <w:t xml:space="preserve">Abebe, K. (2023). "Modeling Epidemic Spread in Urban Centers: The Addis Ababa Case." *Journal of Applied Mathematics in Africa*.</w:t>
      </w:r>
    </w:p>
    <w:p>
      <w:pPr>
        <w:numPr>
          <w:ilvl w:val="0"/>
          <w:numId w:val="1002"/>
        </w:numPr>
        <w:pStyle w:val="Compact"/>
      </w:pPr>
      <w:r>
        <w:t xml:space="preserve">Fedalu, T., &amp; Hailu, M. (2022). "Optimization Strategies for Smallholder Agriculture in Ethiopia." *Ethiopian Journal of Science and Technology*.</w:t>
      </w:r>
    </w:p>
    <w:p>
      <w:pPr>
        <w:numPr>
          <w:ilvl w:val="0"/>
          <w:numId w:val="1002"/>
        </w:numPr>
        <w:pStyle w:val="Compact"/>
      </w:pPr>
      <w:r>
        <w:t xml:space="preserve">Girma, S. (2024). "The Role of Universities in National Development: Perspectives from Addis Ababa University." *Higher Education Review*.</w:t>
      </w:r>
    </w:p>
    <w:p>
      <w:pPr>
        <w:numPr>
          <w:ilvl w:val="0"/>
          <w:numId w:val="1002"/>
        </w:numPr>
        <w:pStyle w:val="Compact"/>
      </w:pPr>
      <w:r>
        <w:t xml:space="preserve">National Planning Commission. (2021). "Ten-Year Perspective Plan of Ethiopia Addis Ababa: Science and Technology Goals."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Advancing Scientific Inquiry: Perspectives from Ethiopia, Addis Ababa</dc:title>
  <dc:creator/>
  <cp:keywords/>
  <dcterms:created xsi:type="dcterms:W3CDTF">2026-07-29T18:00:02Z</dcterms:created>
  <dcterms:modified xsi:type="dcterms:W3CDTF">2026-07-29T18:00:02Z</dcterms:modified>
</cp:coreProperties>
</file>

<file path=docProps/custom.xml><?xml version="1.0" encoding="utf-8"?>
<Properties xmlns="http://schemas.openxmlformats.org/officeDocument/2006/custom-properties" xmlns:vt="http://schemas.openxmlformats.org/officeDocument/2006/docPropsVTypes"/>
</file>