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Mathematician:</w:t>
      </w:r>
      <w:r>
        <w:t xml:space="preserve"> </w:t>
      </w:r>
      <w:r>
        <w:t xml:space="preserve">A</w:t>
      </w:r>
      <w:r>
        <w:t xml:space="preserve"> </w:t>
      </w:r>
      <w:r>
        <w:t xml:space="preserve">Conference</w:t>
      </w:r>
      <w:r>
        <w:t xml:space="preserve"> </w:t>
      </w:r>
      <w:r>
        <w:t xml:space="preserve">Paper</w:t>
      </w:r>
      <w:r>
        <w:t xml:space="preserve"> </w:t>
      </w:r>
      <w:r>
        <w:t xml:space="preserve">Presented</w:t>
      </w:r>
      <w:r>
        <w:t xml:space="preserve"> </w:t>
      </w:r>
      <w:r>
        <w:t xml:space="preserve">in</w:t>
      </w:r>
      <w:r>
        <w:t xml:space="preserve"> </w:t>
      </w:r>
      <w:r>
        <w:t xml:space="preserve">Germany</w:t>
      </w:r>
      <w:r>
        <w:t xml:space="preserve"> </w:t>
      </w:r>
      <w:r>
        <w:t xml:space="preserve">Munich</w:t>
      </w:r>
    </w:p>
    <w:bookmarkStart w:id="28" w:name="X20a9999806fc7e621c65c850e015cf3f93d6b61"/>
    <w:p>
      <w:pPr>
        <w:pStyle w:val="Heading1"/>
      </w:pPr>
      <w:r>
        <w:t xml:space="preserve">The Evolution and Future of the Mathematician: Bridging Theory and Application in a Globalized Era</w:t>
      </w:r>
    </w:p>
    <w:p>
      <w:pPr>
        <w:pStyle w:val="FirstParagraph"/>
      </w:pPr>
      <w:r>
        <w:t xml:space="preserve">Presented at the International Symposium on Advanced Mathematical Sciences, Germany Munich</w:t>
      </w:r>
    </w:p>
    <w:p>
      <w:pPr>
        <w:pStyle w:val="BodyText"/>
      </w:pPr>
      <w:r>
        <w:t xml:space="preserve">Dr. Elena Richter</w:t>
      </w:r>
      <w:r>
        <w:br/>
      </w:r>
      <w:r>
        <w:t xml:space="preserve">Institute for Applied Mathematics and Computational Sciences</w:t>
      </w:r>
      <w:r>
        <w:br/>
      </w:r>
      <w:r>
        <w:t xml:space="preserve">Technical University of Munich (TUM)</w:t>
      </w:r>
    </w:p>
    <w:bookmarkStart w:id="20" w:name="abstract"/>
    <w:p>
      <w:pPr>
        <w:pStyle w:val="Heading2"/>
      </w:pPr>
      <w:r>
        <w:t xml:space="preserve">Abstract</w:t>
      </w:r>
    </w:p>
    <w:p>
      <w:pPr>
        <w:pStyle w:val="FirstParagraph"/>
      </w:pPr>
      <w:r>
        <w:t xml:space="preserve">This paper explores the transformative role of the modern mathematician within the contemporary scientific landscape, with a specific focus on the vibrant academic ecosystem located in Germany Munich. As we navigate an era defined by big data, artificial intelligence, and complex systems modeling, the definition and utility of a mathematician have shifted significantly from pure abstract theorizing to interdisciplinary problem-solving. This document argues that cities like Germany Munich serve as critical hubs for this evolution due to their unique convergence of historical mathematical tradition and cutting-edge technological innovation.</w:t>
      </w:r>
    </w:p>
    <w:bookmarkEnd w:id="20"/>
    <w:bookmarkStart w:id="21" w:name="introduction"/>
    <w:p>
      <w:pPr>
        <w:pStyle w:val="Heading2"/>
      </w:pPr>
      <w:r>
        <w:t xml:space="preserve">1. Introduction</w:t>
      </w:r>
    </w:p>
    <w:p>
      <w:pPr>
        <w:pStyle w:val="FirstParagraph"/>
      </w:pPr>
      <w:r>
        <w:t xml:space="preserve">The figure of the mathematician has long been shrouded in a romanticized notion of isolation, working in solitude amidst chalk dust and complex notations. However, the reality of contemporary mathematical research is vastly different. Today’s mathematician is increasingly an integrator, a communicator, and a collaborator across diverse fields ranging from biology to finance. This paper examines this shift through the lens of recent developments observed within one of Europe’s most prominent scientific centers: Germany Munich.</w:t>
      </w:r>
    </w:p>
    <w:p>
      <w:pPr>
        <w:pStyle w:val="BodyText"/>
      </w:pPr>
      <w:r>
        <w:t xml:space="preserve">Germany Munich stands as a testament to the enduring power of mathematical rigor. From the historical legacy of figures like Gauss and Hilbert, whose influences permeate modern theory, to today’s leading researchers at institutions such as the Technical University (TU) and LMU Munich, this city provides a unique laboratory for studying how mathematical thinking adapts to societal needs. By analyzing the role of a mathematician in this specific geographic and cultural context, we can draw broader conclusions about the future of our discipline.</w:t>
      </w:r>
    </w:p>
    <w:bookmarkEnd w:id="21"/>
    <w:bookmarkStart w:id="22" w:name="X33dbf7d310263031ce233a95d752df497680b1e"/>
    <w:p>
      <w:pPr>
        <w:pStyle w:val="Heading2"/>
      </w:pPr>
      <w:r>
        <w:t xml:space="preserve">2. The Changing Identity of the Mathematician</w:t>
      </w:r>
    </w:p>
    <w:p>
      <w:pPr>
        <w:pStyle w:val="FirstParagraph"/>
      </w:pPr>
      <w:r>
        <w:t xml:space="preserve">To understand the current trajectory of mathematics, we must first redefine what it means to be a mathematician in the 21st century. Historically, a mathematician was primarily concerned with proof and axiomatic structure. While these elements remain foundational, the modern mathematician is now expected to possess computational literacy and domain-specific knowledge.</w:t>
      </w:r>
    </w:p>
    <w:p>
      <w:pPr>
        <w:pStyle w:val="BodyText"/>
      </w:pPr>
      <w:r>
        <w:t xml:space="preserve">In the context of Germany Munich, this dual competency is evident in research projects that span multiple faculties. For instance, researchers in machine learning—a field heavily reliant on probability theory and linear algebra—must collaborate closely with computer scientists who may lack deep theoretical mathematical training. Conversely, pure mathematicians are increasingly called upon to explain the foundational limits of algorithms used in autonomous driving systems, a sector where Munich-based automotive giants like BMW and Audi are leaders. Thus, the contemporary mathematician acts as a bridge between abstract logic and tangible application.</w:t>
      </w:r>
    </w:p>
    <w:bookmarkEnd w:id="22"/>
    <w:bookmarkStart w:id="23" w:name="germany-munich-as-an-innovation-hub"/>
    <w:p>
      <w:pPr>
        <w:pStyle w:val="Heading2"/>
      </w:pPr>
      <w:r>
        <w:t xml:space="preserve">3. Germany Munich as an Innovation Hub</w:t>
      </w:r>
    </w:p>
    <w:p>
      <w:pPr>
        <w:pStyle w:val="FirstParagraph"/>
      </w:pPr>
      <w:r>
        <w:t xml:space="preserve">The choice to highlight Germany Munich is not arbitrary. The city has cultivated an environment where theoretical mathematics thrives alongside practical engineering. The presence of the Bavarian Academy of Sciences and Humanities, coupled with strong industry ties, creates a feedback loop that benefits all parties involved. Here, a mathematician is not just an academic; they are often a consultant for industry leaders seeking to optimize logistics using graph theory or improve insurance models through stochastic calculus.</w:t>
      </w:r>
    </w:p>
    <w:p>
      <w:pPr>
        <w:pStyle w:val="BodyText"/>
      </w:pPr>
      <w:r>
        <w:t xml:space="preserve">Furthermore, the international nature of Germany Munich attracts talent from around the globe. This diversity enriches the mathematical community, fostering cross-pollination of ideas. Conferences held in this region frequently feature panels dedicated to data-driven mathematics, reflecting a global trend that is particularly pronounced in German academic circles. The infrastructure provided by universities and research institutes allows for high-performance computing resources that are essential for modern computational mathematics.</w:t>
      </w:r>
    </w:p>
    <w:bookmarkEnd w:id="23"/>
    <w:bookmarkStart w:id="24" w:name="X0c0e27ac9e9c306297f9c704bf9288b04f19c49"/>
    <w:p>
      <w:pPr>
        <w:pStyle w:val="Heading2"/>
      </w:pPr>
      <w:r>
        <w:t xml:space="preserve">4. Educational Implications and the Next Generation</w:t>
      </w:r>
    </w:p>
    <w:p>
      <w:pPr>
        <w:pStyle w:val="FirstParagraph"/>
      </w:pPr>
      <w:r>
        <w:t xml:space="preserve">If the role of the mathematician is changing, so too must education. Traditional curricula that focus solely on analysis and algebra are insufficient for preparing students for a workforce that demands versatility. In Germany Munich, educational reforms are already underway to include more coursework in data science, coding, and interdisciplinary applications. This ensures that future mathematicians are equipped not only to prove theorems but also to deploy mathematical models in real-world scenarios.</w:t>
      </w:r>
    </w:p>
    <w:p>
      <w:pPr>
        <w:pStyle w:val="BodyText"/>
      </w:pPr>
      <w:r>
        <w:t xml:space="preserve">Moreover, there is a growing emphasis on communication skills. A mathematician must be able to articulate complex ideas to non-experts. Whether presenting at a conference in Germany Munich or advising policy makers, the ability to translate mathematical insights into accessible language is crucial for securing funding and public support for scientific endeavors.</w:t>
      </w:r>
    </w:p>
    <w:bookmarkEnd w:id="24"/>
    <w:bookmarkStart w:id="25" w:name="ethical-considerations"/>
    <w:p>
      <w:pPr>
        <w:pStyle w:val="Heading2"/>
      </w:pPr>
      <w:r>
        <w:t xml:space="preserve">5. Ethical Considerations</w:t>
      </w:r>
    </w:p>
    <w:p>
      <w:pPr>
        <w:pStyle w:val="FirstParagraph"/>
      </w:pPr>
      <w:r>
        <w:t xml:space="preserve">As mathematicians become more embedded in societal structures, ethical responsibilities come to the forefront. Algorithms designed by mathematicians can perpetuate bias if not carefully constructed with ethical considerations in mind. In Germany, a country with strict data protection laws and a strong historical memory regarding the misuse of technology, there is heightened awareness of these issues. Mathematicians working in Germany Munich are often at the vanguard of discussing algorithmic fairness and transparency, highlighting the moral dimension of their work.</w:t>
      </w:r>
    </w:p>
    <w:bookmarkEnd w:id="25"/>
    <w:bookmarkStart w:id="26" w:name="conclusion"/>
    <w:p>
      <w:pPr>
        <w:pStyle w:val="Heading2"/>
      </w:pPr>
      <w:r>
        <w:t xml:space="preserve">6. Conclusion</w:t>
      </w:r>
    </w:p>
    <w:p>
      <w:pPr>
        <w:pStyle w:val="FirstParagraph"/>
      </w:pPr>
      <w:r>
        <w:t xml:space="preserve">The journey from abstract theory to applied solution characterizes the modern mathematician. Cities like Germany Munich exemplify this transition by providing a supportive ecosystem that values both rigorous proof and practical utility. As we look to the future, it is imperative that we continue to support interdisciplinary collaboration and educational reform.</w:t>
      </w:r>
    </w:p>
    <w:p>
      <w:pPr>
        <w:pStyle w:val="BodyText"/>
      </w:pPr>
      <w:r>
        <w:t xml:space="preserve">The mathematician of tomorrow will be defined not just by their ability to solve equations, but by their capacity to integrate mathematics into the fabric of society. By maintaining hubs of excellence like those in Germany Munich, we ensure that this vital discipline remains relevant, impactful, and deeply connected to the challenges facing our world.</w:t>
      </w:r>
    </w:p>
    <w:bookmarkEnd w:id="26"/>
    <w:bookmarkStart w:id="27" w:name="references"/>
    <w:p>
      <w:pPr>
        <w:pStyle w:val="Heading2"/>
      </w:pPr>
      <w:r>
        <w:t xml:space="preserve">References</w:t>
      </w:r>
    </w:p>
    <w:p>
      <w:pPr>
        <w:numPr>
          <w:ilvl w:val="0"/>
          <w:numId w:val="1001"/>
        </w:numPr>
        <w:pStyle w:val="Compact"/>
      </w:pPr>
      <w:r>
        <w:t xml:space="preserve">Bayerische Akademie der Wissenschaften. (2023). *Historical Perspectives on Mathematical Research in Bavaria*. Munich: Verlag der Bayerischen Akademie.</w:t>
      </w:r>
    </w:p>
    <w:p>
      <w:pPr>
        <w:numPr>
          <w:ilvl w:val="0"/>
          <w:numId w:val="1001"/>
        </w:numPr>
        <w:pStyle w:val="Compact"/>
      </w:pPr>
      <w:r>
        <w:t xml:space="preserve">TU Munich Department of Mathematics. (2024). *Annual Report on Interdisciplinary Collaborations*. Technical University of Munich.</w:t>
      </w:r>
    </w:p>
    <w:p>
      <w:pPr>
        <w:numPr>
          <w:ilvl w:val="0"/>
          <w:numId w:val="1001"/>
        </w:numPr>
        <w:pStyle w:val="Compact"/>
      </w:pPr>
      <w:r>
        <w:t xml:space="preserve">Schmidt, J., &amp; Weber, K. (2023). "The Role of Data Science in Modern Mathematical Practice." *Journal of Applied Mathematics*, 45(3), 112-130.</w:t>
      </w:r>
    </w:p>
    <w:p>
      <w:pPr>
        <w:numPr>
          <w:ilvl w:val="0"/>
          <w:numId w:val="1001"/>
        </w:numPr>
        <w:pStyle w:val="Compact"/>
      </w:pPr>
      <w:r>
        <w:t xml:space="preserve">German Federal Ministry of Education and Research. (2024). *Strategies for Future Talent Development in STEM Fields*. Berlin: BMBF Publications.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Future of the Mathematician: A Conference Paper Presented in Germany Munich</dc:title>
  <dc:creator/>
  <dc:language>en</dc:language>
  <cp:keywords/>
  <dcterms:created xsi:type="dcterms:W3CDTF">2026-07-29T19:50:15Z</dcterms:created>
  <dcterms:modified xsi:type="dcterms:W3CDTF">2026-07-29T19:50:15Z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