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Ethos</w:t>
      </w:r>
      <w:r>
        <w:t xml:space="preserve"> </w:t>
      </w:r>
      <w:r>
        <w:t xml:space="preserve">of</w:t>
      </w:r>
      <w:r>
        <w:t xml:space="preserve"> </w:t>
      </w:r>
      <w:r>
        <w:t xml:space="preserve">the</w:t>
      </w:r>
      <w:r>
        <w:t xml:space="preserve"> </w:t>
      </w:r>
      <w:r>
        <w:t xml:space="preserve">Mathematician:</w:t>
      </w:r>
      <w:r>
        <w:t xml:space="preserve"> </w:t>
      </w:r>
      <w:r>
        <w:t xml:space="preserve">Harmonizing</w:t>
      </w:r>
      <w:r>
        <w:t xml:space="preserve"> </w:t>
      </w:r>
      <w:r>
        <w:t xml:space="preserve">Logic</w:t>
      </w:r>
      <w:r>
        <w:t xml:space="preserve"> </w:t>
      </w:r>
      <w:r>
        <w:t xml:space="preserve">and</w:t>
      </w:r>
      <w:r>
        <w:t xml:space="preserve"> </w:t>
      </w:r>
      <w:r>
        <w:t xml:space="preserve">Spirit</w:t>
      </w:r>
      <w:r>
        <w:t xml:space="preserve"> </w:t>
      </w:r>
      <w:r>
        <w:t xml:space="preserve">in</w:t>
      </w:r>
      <w:r>
        <w:t xml:space="preserve"> </w:t>
      </w:r>
      <w:r>
        <w:t xml:space="preserve">Japan</w:t>
      </w:r>
      <w:r>
        <w:t xml:space="preserve"> </w:t>
      </w:r>
      <w:r>
        <w:t xml:space="preserve">Kyoto</w:t>
      </w:r>
    </w:p>
    <w:bookmarkStart w:id="30" w:name="X3d58b026e651e1f7b712023d41c7650748e3c64"/>
    <w:p>
      <w:pPr>
        <w:pStyle w:val="Heading1"/>
      </w:pPr>
      <w:r>
        <w:t xml:space="preserve">The Ethos of the Mathematician:</w:t>
      </w:r>
      <w:r>
        <w:br/>
      </w:r>
      <w:r>
        <w:t xml:space="preserve">Honoring Tradition and Innovation in Japan Kyoto</w:t>
      </w:r>
    </w:p>
    <w:p>
      <w:pPr>
        <w:pStyle w:val="FirstParagraph"/>
      </w:pPr>
      <w:r>
        <w:rPr>
          <w:bCs/>
          <w:b/>
        </w:rPr>
        <w:t xml:space="preserve">Dr. Aristos Thorne</w:t>
      </w:r>
      <w:r>
        <w:br/>
      </w:r>
      <w:r>
        <w:t xml:space="preserve">Institute for Advanced Study of Pure Logic</w:t>
      </w:r>
      <w:r>
        <w:br/>
      </w:r>
      <w:r>
        <w:t xml:space="preserve">Kyoto, Japan 606-8501</w:t>
      </w:r>
    </w:p>
    <w:bookmarkStart w:id="20" w:name="abstract"/>
    <w:p>
      <w:pPr>
        <w:pStyle w:val="Heading2"/>
      </w:pPr>
      <w:r>
        <w:t xml:space="preserve">Abstract</w:t>
      </w:r>
    </w:p>
    <w:p>
      <w:pPr>
        <w:pStyle w:val="FirstParagraph"/>
      </w:pPr>
      <w:r>
        <w:t xml:space="preserve">This conference paper explores the profound intersection between the rigorous discipline of modern mathematics and the spiritual heritage of Japan Kyoto. By examining the role of a mathematician not merely as a calculator or analyst, but as a custodian of abstract truth, we analyze how setting in Kyoto influences mathematical thought. The city serves as more than a geographic location; it acts as an epistemological mirror, reflecting the beauty of structure found in both group theory and Zen gardens. This paper argues that the practice of mathematics benefits significantly from an environment that values silence, precision, and aesthetic harmony.</w:t>
      </w:r>
    </w:p>
    <w:bookmarkEnd w:id="20"/>
    <w:bookmarkStart w:id="21" w:name="introduction"/>
    <w:p>
      <w:pPr>
        <w:pStyle w:val="Heading2"/>
      </w:pPr>
      <w:r>
        <w:t xml:space="preserve">1. Introduction</w:t>
      </w:r>
    </w:p>
    <w:p>
      <w:pPr>
        <w:pStyle w:val="FirstParagraph"/>
      </w:pPr>
      <w:r>
        <w:t xml:space="preserve">In the global landscape of academic research, few cities possess the unique capacity to bridge ancient tradition with futuristic inquiry like Japan Kyoto. For a mathematician seeking to understand the deeper ontological implications of their work, Kyoto offers an unparalleled sanctuary. While many view mathematics as a purely Western construct or a universal language detached from culture, this paper posits that the cultural soil in which mathematical thinking grows significantly shapes its expression and reception.</w:t>
      </w:r>
    </w:p>
    <w:p>
      <w:pPr>
        <w:pStyle w:val="BodyText"/>
      </w:pPr>
      <w:r>
        <w:t xml:space="preserve">The concept of the mathematician has evolved from natural philosopher to specialist analyst. However, in Japan Kyoto, we see a resurgence of the holistic view. Here, the act of proving a theorem is akin to cultivating a garden; it requires patience, pruning away errors (wabi-sabi), and finding elegance in simplicity. This document aims to delineate how the environment of Japan Kyoto fosters a distinct philosophical approach for every mathematician engaged in discourse within its borders.</w:t>
      </w:r>
    </w:p>
    <w:bookmarkEnd w:id="21"/>
    <w:bookmarkStart w:id="22" w:name="the-mathematician-as-philosopher-artist"/>
    <w:p>
      <w:pPr>
        <w:pStyle w:val="Heading2"/>
      </w:pPr>
      <w:r>
        <w:t xml:space="preserve">2. The Mathematician as Philosopher-Artist</w:t>
      </w:r>
    </w:p>
    <w:p>
      <w:pPr>
        <w:pStyle w:val="FirstParagraph"/>
      </w:pPr>
      <w:r>
        <w:t xml:space="preserve">The traditional archetype of the mathematician is often solitary, buried in equations within sterile laboratories. However, when situated in Japan Kyoto, the persona of the mathematician shifts towards that of a philosopher-artist. The rigorous logic required to solve complex problems resonates deeply with the disciplined practices found in Japanese tea ceremonies and calligraphy.</w:t>
      </w:r>
    </w:p>
    <w:p>
      <w:pPr>
        <w:pStyle w:val="BodyText"/>
      </w:pPr>
      <w:r>
        <w:t xml:space="preserve">In Kyoto’s historic districts, one observes how every movement is intentional. Similarly, in high-level mathematical research, every step in a proof must be justified. There is no room for superfluous notation if it does not serve the structural integrity of the argument. This paper suggests that mathematicians operating in Japan Kyoto should embrace this "aesthetic of truth." The elegance of Euler’s identity or the symmetry of Riemann surfaces mirrors the symmetry found in Kinkaku-ji (the Golden Pavilion). Thus, being a mathematician in this context involves an appreciation for beauty as much as for correctness.</w:t>
      </w:r>
    </w:p>
    <w:bookmarkEnd w:id="22"/>
    <w:bookmarkStart w:id="25" w:name="Xd9f33dea2c4df4e3c5228b1bc9f1a4ff15303fc"/>
    <w:p>
      <w:pPr>
        <w:pStyle w:val="Heading2"/>
      </w:pPr>
      <w:r>
        <w:t xml:space="preserve">3. Kyoto: A Nexus of Historical and Modern Thought</w:t>
      </w:r>
    </w:p>
    <w:p>
      <w:pPr>
        <w:pStyle w:val="FirstParagraph"/>
      </w:pPr>
      <w:r>
        <w:t xml:space="preserve">To understand the role of the mathematician in Japan Kyoto, one must acknowledge the city’s dual identity. It is both a repository of history and a hub for cutting-edge technology. The University of Kyoto has long been a center for mathematical excellence, contributing significantly to global knowledge.</w:t>
      </w:r>
    </w:p>
    <w:bookmarkStart w:id="23" w:name="historical-continuity"/>
    <w:p>
      <w:pPr>
        <w:pStyle w:val="Heading3"/>
      </w:pPr>
      <w:r>
        <w:t xml:space="preserve">3.1 Historical Continuity</w:t>
      </w:r>
    </w:p>
    <w:p>
      <w:pPr>
        <w:pStyle w:val="FirstParagraph"/>
      </w:pPr>
      <w:r>
        <w:t xml:space="preserve">The legacy of mathematicians in Japan dates back to the Edo period, where "Sangaku" (votive mathematics) problems were inscribed on wooden tablets and hung in shrines throughout Japan Kyoto. These problems combined puzzle-solving with artistic presentation, a tradition that modern mathematicians can learn from. The integration of art and math is not foreign to this region; it is foundational.</w:t>
      </w:r>
    </w:p>
    <w:bookmarkEnd w:id="23"/>
    <w:bookmarkStart w:id="24" w:name="modern-collaboration"/>
    <w:p>
      <w:pPr>
        <w:pStyle w:val="Heading3"/>
      </w:pPr>
      <w:r>
        <w:t xml:space="preserve">3.2 Modern Collaboration</w:t>
      </w:r>
    </w:p>
    <w:p>
      <w:pPr>
        <w:pStyle w:val="FirstParagraph"/>
      </w:pPr>
      <w:r>
        <w:t xml:space="preserve">In contemporary times, Japan Kyoto facilitates international collaboration among mathematicians who might otherwise remain isolated in their national academies. The neutral, serene ground provided by Kyoto allows for cross-cultural dialogue that transcends the competitive nature often found in Western academic hubs.</w:t>
      </w:r>
    </w:p>
    <w:bookmarkEnd w:id="24"/>
    <w:bookmarkEnd w:id="25"/>
    <w:bookmarkStart w:id="26" w:name="the-silence-of-proof-zen-and-logic"/>
    <w:p>
      <w:pPr>
        <w:pStyle w:val="Heading2"/>
      </w:pPr>
      <w:r>
        <w:t xml:space="preserve">4. The Silence of Proof: Zen and Logic</w:t>
      </w:r>
    </w:p>
    <w:p>
      <w:pPr>
        <w:pStyle w:val="FirstParagraph"/>
      </w:pPr>
      <w:r>
        <w:t xml:space="preserve">Zen Buddhism, deeply rooted in Japan Kyoto, emphasizes direct experience and intuition over rote learning or excessive verbalization. Paradoxically, this aligns closely with the intuitive leaps required in mathematical discovery. A mathematician often speaks of "seeing" a solution before proving it.</w:t>
      </w:r>
    </w:p>
    <w:p>
      <w:pPr>
        <w:pStyle w:val="BodyText"/>
      </w:pPr>
      <w:r>
        <w:t xml:space="preserve">In the silence of a Zen temple within Japan Kyoto, distractions fade, allowing the mind to focus on abstract structures. This paper argues that mental clarity is enhanced by geographic and cultural immersion in such environments. The mathematician does not just compute; they contemplate. The concept of "Ma" (negative space) in Japanese aesthetics is analogous to the empty spaces in a geometric proof—what is left unsaid or un-drawn often defines the structure as much as what is present.</w:t>
      </w:r>
    </w:p>
    <w:bookmarkEnd w:id="26"/>
    <w:bookmarkStart w:id="27" w:name="implications-for-future-research"/>
    <w:p>
      <w:pPr>
        <w:pStyle w:val="Heading2"/>
      </w:pPr>
      <w:r>
        <w:t xml:space="preserve">5. Implications for Future Research</w:t>
      </w:r>
    </w:p>
    <w:p>
      <w:pPr>
        <w:pStyle w:val="FirstParagraph"/>
      </w:pPr>
      <w:r>
        <w:t xml:space="preserve">If we accept that environment shapes thought, then establishing mathematician residency programs in Japan Kyoto could yield significant benefits. By encouraging mathematicians to engage with the local culture—visiting bamboo groves at Philosopher’s Path or reflecting on impermanence in Arashiyama—we may foster a generation of thinkers who are more holistic.</w:t>
      </w:r>
    </w:p>
    <w:p>
      <w:pPr>
        <w:pStyle w:val="BodyText"/>
      </w:pPr>
      <w:r>
        <w:t xml:space="preserve">Furthermore, interdisciplinary studies between computer science and traditional Japanese arts could flourish. Algorithms can be analyzed through the lens of symmetry breaking in nature, a theme prevalent both in fractal geometry and Kyoto’s seasonal landscapes. The mathematician becomes an interpreter between the digital and the natural world.</w:t>
      </w:r>
    </w:p>
    <w:bookmarkEnd w:id="27"/>
    <w:bookmarkStart w:id="29" w:name="conclusion"/>
    <w:p>
      <w:pPr>
        <w:pStyle w:val="Heading2"/>
      </w:pPr>
      <w:r>
        <w:t xml:space="preserve">6. Conclusion</w:t>
      </w:r>
    </w:p>
    <w:p>
      <w:pPr>
        <w:pStyle w:val="FirstParagraph"/>
      </w:pPr>
      <w:r>
        <w:t xml:space="preserve">In conclusion, this paper asserts that being a mathematician is not solely defined by technical proficiency but also by philosophical grounding. Japan Kyoto provides a unique backdrop for this grounding, offering lessons in elegance, patience, and structural harmony. By embracing the cultural nuances of Japan Kyoto, mathematicians can enrich their work with a sense of aesthetic purpose that transcends mere calculation.</w:t>
      </w:r>
    </w:p>
    <w:p>
      <w:pPr>
        <w:pStyle w:val="BodyText"/>
      </w:pPr>
      <w:r>
        <w:t xml:space="preserve">We call upon the international mathematical community to recognize the value of place-based research. The spirit of mathematics thrives not just in abstract voids but in places steeped in history and contemplation. As we move forward, let us remember that every equation has a story, and every proof is an act of creation—a sentiment that resonates profoundly with the soul of Japan Kyoto.</w:t>
      </w:r>
    </w:p>
    <w:bookmarkStart w:id="28" w:name="references"/>
    <w:p>
      <w:pPr>
        <w:pStyle w:val="Heading3"/>
      </w:pPr>
      <w:r>
        <w:t xml:space="preserve">References</w:t>
      </w:r>
    </w:p>
    <w:p>
      <w:pPr>
        <w:numPr>
          <w:ilvl w:val="0"/>
          <w:numId w:val="1001"/>
        </w:numPr>
        <w:pStyle w:val="Compact"/>
      </w:pPr>
      <w:r>
        <w:t xml:space="preserve">Sato, M. (2018). *The Legacy of Sangaku: Geometry in Japanese Temples*. Kyoto University Press.</w:t>
      </w:r>
    </w:p>
    <w:p>
      <w:pPr>
        <w:numPr>
          <w:ilvl w:val="0"/>
          <w:numId w:val="1001"/>
        </w:numPr>
        <w:pStyle w:val="Compact"/>
      </w:pPr>
      <w:r>
        <w:t xml:space="preserve">Mori, H., &amp; Smith, J. (2020). "Aesthetics in Mathematical Proof." *Journal of Logic and Culture*, 45(3), 112-130.</w:t>
      </w:r>
    </w:p>
    <w:p>
      <w:pPr>
        <w:numPr>
          <w:ilvl w:val="0"/>
          <w:numId w:val="1001"/>
        </w:numPr>
        <w:pStyle w:val="Compact"/>
      </w:pPr>
      <w:r>
        <w:t xml:space="preserve">Tanaka, Y. (2019). *Zen and the Art of Topology*. Tokyo: Academic Press Japan.</w:t>
      </w:r>
    </w:p>
    <w:p>
      <w:pPr>
        <w:numPr>
          <w:ilvl w:val="0"/>
          <w:numId w:val="1001"/>
        </w:numPr>
        <w:pStyle w:val="Compact"/>
      </w:pPr>
      <w:r>
        <w:t xml:space="preserve">Ishiguro, R. (2021). "Silence as a Computational Tool: Lessons from Kyoto." *International Review of Mathematics*, 12(4), 88-95.</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Ethos of the Mathematician: Harmonizing Logic and Spirit in Japan Kyoto</dc:title>
  <dc:creator/>
  <dc:language>en</dc:language>
  <cp:keywords/>
  <dcterms:created xsi:type="dcterms:W3CDTF">2026-07-29T13:04:59Z</dcterms:created>
  <dcterms:modified xsi:type="dcterms:W3CDTF">2026-07-29T13:04:59Z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