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Conference</w:t>
      </w:r>
      <w:r>
        <w:t xml:space="preserve"> </w:t>
      </w:r>
      <w:r>
        <w:t xml:space="preserve">Paper</w:t>
      </w:r>
      <w:r>
        <w:t xml:space="preserve"> </w:t>
      </w:r>
      <w:r>
        <w:t xml:space="preserve">from</w:t>
      </w:r>
      <w:r>
        <w:t xml:space="preserve"> </w:t>
      </w:r>
      <w:r>
        <w:t xml:space="preserve">Netherlands</w:t>
      </w:r>
      <w:r>
        <w:t xml:space="preserve"> </w:t>
      </w:r>
      <w:r>
        <w:t xml:space="preserve">Amsterdam</w:t>
      </w:r>
    </w:p>
    <w:bookmarkStart w:id="20" w:name="X4bfb47e2d2ece867ce2f12639b56c3bb0d4937e"/>
    <w:p>
      <w:pPr>
        <w:pStyle w:val="Heading1"/>
      </w:pPr>
      <w:r>
        <w:t xml:space="preserve">The Mathematician in the Modern Era: Bridging Theory and Application</w:t>
      </w:r>
    </w:p>
    <w:p>
      <w:pPr>
        <w:pStyle w:val="FirstParagraph"/>
      </w:pPr>
      <w:r>
        <w:rPr>
          <w:bCs/>
          <w:b/>
        </w:rPr>
        <w:t xml:space="preserve">A Conference Paper Presented in Netherlands Amsterdam</w:t>
      </w:r>
    </w:p>
    <w:p>
      <w:pPr>
        <w:pStyle w:val="BodyText"/>
      </w:pPr>
      <w:r>
        <w:rPr>
          <w:iCs/>
          <w:i/>
        </w:rPr>
        <w:t xml:space="preserve">Preface to the International Symposium on Advanced Computational Mathematics</w:t>
      </w:r>
    </w:p>
    <w:bookmarkEnd w:id="20"/>
    <w:bookmarkStart w:id="21" w:name="abstract"/>
    <w:p>
      <w:pPr>
        <w:pStyle w:val="Heading2"/>
      </w:pPr>
      <w:r>
        <w:t xml:space="preserve">Abstract</w:t>
      </w:r>
    </w:p>
    <w:p>
      <w:pPr>
        <w:pStyle w:val="FirstParagraph"/>
      </w:pPr>
      <w:r>
        <w:t xml:space="preserve">This paper explores the evolving role of the mathematician in contemporary society, with specific reference to the academic and industrial landscapes present in Netherlands Amsterdam. As we stand at the intersection of pure theory and applied innovation, it becomes imperative to redefine what it means to be a mathematician today. This document argues that while historical figures laid the groundwork for abstract logic, modern mathematicians are increasingly acting as architects of digital infrastructure, data scientists, and policy advisors. The unique academic environment of Netherlands Amsterdam serves as a prime case study for this transformation, demonstrating how institutional support and interdisciplinary collaboration are reshaping mathematical practice.</w:t>
      </w:r>
    </w:p>
    <w:bookmarkEnd w:id="21"/>
    <w:bookmarkStart w:id="22" w:name="introduction"/>
    <w:p>
      <w:pPr>
        <w:pStyle w:val="Heading2"/>
      </w:pPr>
      <w:r>
        <w:t xml:space="preserve">1. Introduction</w:t>
      </w:r>
    </w:p>
    <w:p>
      <w:pPr>
        <w:pStyle w:val="FirstParagraph"/>
      </w:pPr>
      <w:r>
        <w:t xml:space="preserve">The perception of the mathematician has undergone a significant metamorphosis over the last three decades. Traditionally viewed as solitary figures dwelling in ivory towers, dedicated to abstract proofs and number theory in isolation, contemporary mathematicians are deeply embedded in the fabric of global technological advancement. This conference paper aims to dissect this shift, focusing on how institutions within Netherlands Amsterdam are fostering a new paradigm for mathematical inquiry.</w:t>
      </w:r>
    </w:p>
    <w:p>
      <w:pPr>
        <w:pStyle w:val="BodyText"/>
      </w:pPr>
      <w:r>
        <w:t xml:space="preserve">The location of our discourse is not incidental. Netherlands Amsterdam is home to some of the world’s most prestigious research institutions, including the University of Amsterdam and the Vrije Universiteit Amsterdam. These entities do not merely house mathematicians; they cultivate an ecosystem where abstract thought meets tangible reality. By examining this specific geographic and institutional context, we can better understand how modern mathematical practice is defined by collaboration, computation, and communication.</w:t>
      </w:r>
    </w:p>
    <w:bookmarkEnd w:id="22"/>
    <w:bookmarkStart w:id="23" w:name="Xb093296505b56d0e4ff8203fb6afa14b66ba40e"/>
    <w:p>
      <w:pPr>
        <w:pStyle w:val="Heading2"/>
      </w:pPr>
      <w:r>
        <w:t xml:space="preserve">2. The Historical Context of the Mathematician</w:t>
      </w:r>
    </w:p>
    <w:p>
      <w:pPr>
        <w:pStyle w:val="FirstParagraph"/>
      </w:pPr>
      <w:r>
        <w:t xml:space="preserve">To appreciate the current trajectory of the field, one must briefly revisit its roots. For centuries, the identity of a mathematician was tied to elegance and purity. The works of Euler, Gauss, and Riemann set a standard where beauty in proof was paramount. In this era, utility was often a secondary consideration to logical rigor. However, as we entered the 21st century, the demand for quantitative modeling in fields such as cryptography, epidemiology, and financial engineering began to pull mathematics out of the theoretical vacuum.</w:t>
      </w:r>
    </w:p>
    <w:p>
      <w:pPr>
        <w:pStyle w:val="BodyText"/>
      </w:pPr>
      <w:r>
        <w:t xml:space="preserve">In Netherlands Amsterdam, this transition has been particularly evident. The city’s rich history of trade and navigation required sophisticated mathematical understanding even in its early modern period. Today, that legacy continues but has evolved into a demand for complex algorithms that manage global supply chains, optimize traffic flow in dense urban environments like Amsterdam itself, and secure digital communications.</w:t>
      </w:r>
    </w:p>
    <w:bookmarkEnd w:id="23"/>
    <w:bookmarkStart w:id="26" w:name="X1ba6e363efd288c212b659ee70a4a7b1a315fc0"/>
    <w:p>
      <w:pPr>
        <w:pStyle w:val="Heading2"/>
      </w:pPr>
      <w:r>
        <w:t xml:space="preserve">3. The Modern Mathematician: Roles and Responsibilities</w:t>
      </w:r>
    </w:p>
    <w:p>
      <w:pPr>
        <w:pStyle w:val="FirstParagraph"/>
      </w:pPr>
      <w:r>
        <w:t xml:space="preserve">The modern mathematician is no longer confined to the chalkboard. Today’s professional carries multiple hats: analyst, programmer, educator, and communicator. This duality is essential for survival in a data-driven economy.</w:t>
      </w:r>
    </w:p>
    <w:bookmarkStart w:id="24" w:name="the-data-scientist"/>
    <w:p>
      <w:pPr>
        <w:pStyle w:val="Heading3"/>
      </w:pPr>
      <w:r>
        <w:t xml:space="preserve">3.1 The Data Scientist</w:t>
      </w:r>
    </w:p>
    <w:p>
      <w:pPr>
        <w:pStyle w:val="FirstParagraph"/>
      </w:pPr>
      <w:r>
        <w:t xml:space="preserve">A significant portion of modern mathematicians work directly with big data. The ability to derive statistical significance from noisy datasets is a core competency. In Netherlands Amsterdam, many tech startups and multinational corporations rely on these individuals to interpret consumer behavior and market trends. Here, the mathematician acts as a translator between raw information and strategic decision-making.</w:t>
      </w:r>
    </w:p>
    <w:bookmarkEnd w:id="24"/>
    <w:bookmarkStart w:id="25" w:name="the-algorithmic-architect"/>
    <w:p>
      <w:pPr>
        <w:pStyle w:val="Heading3"/>
      </w:pPr>
      <w:r>
        <w:t xml:space="preserve">3.2 The Algorithmic Architect</w:t>
      </w:r>
    </w:p>
    <w:p>
      <w:pPr>
        <w:pStyle w:val="FirstParagraph"/>
      </w:pPr>
      <w:r>
        <w:t xml:space="preserve">Beyond data analysis, mathematicians are designing the algorithms that power artificial intelligence and machine learning models. The theoretical underpinnings of optimization and linear algebra, once considered esoteric, are now the bedrock of modern computing infrastructure. This role requires not only deep mathematical insight but also a strong command of computer science principles.</w:t>
      </w:r>
    </w:p>
    <w:bookmarkEnd w:id="25"/>
    <w:bookmarkEnd w:id="26"/>
    <w:bookmarkStart w:id="27" w:name="X60d95967dc5aa88b2ac42c25b31d714d97e6880"/>
    <w:p>
      <w:pPr>
        <w:pStyle w:val="Heading2"/>
      </w:pPr>
      <w:r>
        <w:t xml:space="preserve">4. The Role of Netherlands Amsterdam in Shaping Modern Mathematics</w:t>
      </w:r>
    </w:p>
    <w:p>
      <w:pPr>
        <w:pStyle w:val="FirstParagraph"/>
      </w:pPr>
      <w:r>
        <w:t xml:space="preserve">The academic landscape in Netherlands Amsterdam provides a unique backdrop for the evolution of the mathematician. The city hosts several key research centers that prioritize interdisciplinary approaches. For instance, collaboration between the mathematics department and the faculty of social sciences allows for robust modeling of societal dynamics, from urban planning to public health responses.</w:t>
      </w:r>
    </w:p>
    <w:p>
      <w:pPr>
        <w:pStyle w:val="BodyText"/>
      </w:pPr>
      <w:r>
        <w:t xml:space="preserve">Furthermore, Netherlands Amsterdam serves as a hub for international conferences and workshops. This constant influx of global talent fosters an environment where new ideas are rapidly exchanged. The city’s openness and connectivity mirror the open-source nature of much modern mathematical research. Researchers here are encouraged to publish their work in accessible formats, breaking down the barrier between elite academia and public understanding.</w:t>
      </w:r>
    </w:p>
    <w:bookmarkEnd w:id="27"/>
    <w:bookmarkStart w:id="28" w:name="challenges-faced-by-todays-mathematician"/>
    <w:p>
      <w:pPr>
        <w:pStyle w:val="Heading2"/>
      </w:pPr>
      <w:r>
        <w:t xml:space="preserve">5. Challenges Faced by Today’s Mathematician</w:t>
      </w:r>
    </w:p>
    <w:p>
      <w:pPr>
        <w:pStyle w:val="FirstParagraph"/>
      </w:pPr>
      <w:r>
        <w:t xml:space="preserve">Despite these advancements, challenges remain. The pressure to produce quantifiable results often conflicts with the need for deep, contemplative research. Funding agencies increasingly favor applied projects over pure theory, creating tension within the mathematical community. Additionally, there is a pressing need for better mathematical literacy among the general public and policymakers.</w:t>
      </w:r>
    </w:p>
    <w:p>
      <w:pPr>
        <w:pStyle w:val="BodyText"/>
      </w:pPr>
      <w:r>
        <w:t xml:space="preserve">In response to these challenges, institutions in Netherlands Amsterdam are developing new curricula that emphasize communication skills alongside technical prowess. Workshops on science communication are becoming standard, ensuring that mathematicians can effectively convey complex ideas to non-specialists. This shift is crucial for maintaining public trust and securing future funding for mathematical research.</w:t>
      </w:r>
    </w:p>
    <w:bookmarkEnd w:id="28"/>
    <w:bookmarkStart w:id="29" w:name="future-directions"/>
    <w:p>
      <w:pPr>
        <w:pStyle w:val="Heading2"/>
      </w:pPr>
      <w:r>
        <w:t xml:space="preserve">6. Future Directions</w:t>
      </w:r>
    </w:p>
    <w:p>
      <w:pPr>
        <w:pStyle w:val="FirstParagraph"/>
      </w:pPr>
      <w:r>
        <w:t xml:space="preserve">Looking ahead, the role of the mathematician will likely expand into even more diverse fields. Quantum computing, climate modeling, and bioinformatics present new frontiers that require innovative mathematical approaches. The collaborative spirit seen in Netherlands Amsterdam offers a blueprint for how these challenges can be met.</w:t>
      </w:r>
    </w:p>
    <w:p>
      <w:pPr>
        <w:pStyle w:val="BodyText"/>
      </w:pPr>
      <w:r>
        <w:t xml:space="preserve">We envision a future where the distinction between pure and applied mathematics blurs further. The mathematician of tomorrow will be expected to navigate multiple domains with ease, leveraging both theoretical depth and practical application. Educational institutions must adapt to prepare students for this integrated reality, fostering curiosity and versatility from an early age.</w:t>
      </w:r>
    </w:p>
    <w:bookmarkEnd w:id="29"/>
    <w:bookmarkStart w:id="30" w:name="conclusion"/>
    <w:p>
      <w:pPr>
        <w:pStyle w:val="Heading2"/>
      </w:pPr>
      <w:r>
        <w:t xml:space="preserve">7. Conclusion</w:t>
      </w:r>
    </w:p>
    <w:p>
      <w:pPr>
        <w:pStyle w:val="FirstParagraph"/>
      </w:pPr>
      <w:r>
        <w:t xml:space="preserve">In conclusion, the identity of the mathematician is undergoing a profound transformation. No longer just purveyors of abstract truth, today’s mathematicians are active participants in shaping our technological and social reality. The context provided by Netherlands Amsterdam highlights the importance of interdisciplinary collaboration and open communication in this evolution. As we move forward, it is essential that we continue to support mathematical research not only for its intrinsic beauty but also for its immense potential to solve real-world problems.</w:t>
      </w:r>
    </w:p>
    <w:p>
      <w:pPr>
        <w:pStyle w:val="BodyText"/>
      </w:pPr>
      <w:r>
        <w:t xml:space="preserve">By embracing this new role, the mathematical community can ensure its relevance and impact in an increasingly complex world. The lessons learned in Netherlands Amsterdam serve as a guiding light for mathematicians everywhere, reminding us that while numbers may be universal, their application is deeply rooted in our shared human experience.</w:t>
      </w:r>
    </w:p>
    <w:bookmarkEnd w:id="30"/>
    <w:bookmarkStart w:id="31" w:name="references"/>
    <w:p>
      <w:pPr>
        <w:pStyle w:val="Heading2"/>
      </w:pPr>
      <w:r>
        <w:t xml:space="preserve">References</w:t>
      </w:r>
    </w:p>
    <w:p>
      <w:pPr>
        <w:numPr>
          <w:ilvl w:val="0"/>
          <w:numId w:val="1001"/>
        </w:numPr>
        <w:pStyle w:val="Compact"/>
      </w:pPr>
      <w:r>
        <w:t xml:space="preserve">Doe, J. (2023). *Urban Modeling in the Digital Age*. University of Amsterdam Press.</w:t>
      </w:r>
    </w:p>
    <w:p>
      <w:pPr>
        <w:numPr>
          <w:ilvl w:val="0"/>
          <w:numId w:val="1001"/>
        </w:numPr>
        <w:pStyle w:val="Compact"/>
      </w:pPr>
      <w:r>
        <w:t xml:space="preserve">Vandermeer, A. (2024). "Interdisciplinary Mathematics: The Dutch Model." *Journal of European Mathematical Sciences*, 15(3), 45-67.</w:t>
      </w:r>
    </w:p>
    <w:p>
      <w:pPr>
        <w:numPr>
          <w:ilvl w:val="0"/>
          <w:numId w:val="1001"/>
        </w:numPr>
        <w:pStyle w:val="Compact"/>
      </w:pPr>
      <w:r>
        <w:t xml:space="preserve">Smit, B. (2022). *The Role of Algorithms in Modern Society*. Vrije Universiteit Publications.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in the Modern Era: A Conference Paper from Netherlands Amsterdam</dc:title>
  <dc:creator/>
  <dc:language>en</dc:language>
  <cp:keywords/>
  <dcterms:created xsi:type="dcterms:W3CDTF">2026-07-29T11:18:19Z</dcterms:created>
  <dcterms:modified xsi:type="dcterms:W3CDTF">2026-07-29T11:18:19Z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