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Mathematician:</w:t>
      </w:r>
      <w:r>
        <w:t xml:space="preserve"> </w:t>
      </w:r>
      <w:r>
        <w:t xml:space="preserve">Bridging</w:t>
      </w:r>
      <w:r>
        <w:t xml:space="preserve"> </w:t>
      </w:r>
      <w:r>
        <w:t xml:space="preserve">Theory</w:t>
      </w:r>
      <w:r>
        <w:t xml:space="preserve"> </w:t>
      </w:r>
      <w:r>
        <w:t xml:space="preserve">and</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30e45616bc009851662e3fc3ff6792211ebe433"/>
    <w:p>
      <w:pPr>
        <w:pStyle w:val="Heading1"/>
      </w:pPr>
      <w:r>
        <w:t xml:space="preserve">The Interdisciplinary Mathematician in a Modern Metropolis</w:t>
      </w:r>
    </w:p>
    <w:p>
      <w:pPr>
        <w:pStyle w:val="FirstParagraph"/>
      </w:pPr>
      <w:r>
        <w:rPr>
          <w:bCs/>
          <w:b/>
        </w:rPr>
        <w:t xml:space="preserve">Dr. Alistair Vance</w:t>
      </w:r>
      <w:r>
        <w:br/>
      </w:r>
      <w:r>
        <w:t xml:space="preserve">Institute of Applied Mathematics</w:t>
      </w:r>
      <w:r>
        <w:br/>
      </w:r>
      <w:r>
        <w:t xml:space="preserve">Auckland, New Zealand</w:t>
      </w:r>
      <w:r>
        <w:br/>
      </w:r>
      <w:r>
        <w:rPr>
          <w:iCs/>
          <w:i/>
        </w:rPr>
        <w:t xml:space="preserve">Email: a.vance@math-auckland.ac.nz</w:t>
      </w:r>
    </w:p>
    <w:bookmarkStart w:id="20" w:name="abstract"/>
    <w:p>
      <w:pPr>
        <w:pStyle w:val="Heading2"/>
      </w:pPr>
      <w:r>
        <w:t xml:space="preserve">Abstract</w:t>
      </w:r>
    </w:p>
    <w:p>
      <w:pPr>
        <w:pStyle w:val="FirstParagraph"/>
      </w:pPr>
      <w:r>
        <w:t xml:space="preserve">This paper explores the evolving role of the modern mathematician within the dynamic socio-economic landscape of New Zealand, specifically focusing on Auckland as a primary hub for innovation and academic research. Traditionally viewed as purveyors of abstract theory, mathematicians are increasingly required to engage with complex real-world problems in data science, climate modeling, and public health. By examining case studies from institutions in New Zealand Auckland, this document argues that the contemporary</w:t>
      </w:r>
      <w:r>
        <w:t xml:space="preserve"> </w:t>
      </w:r>
      <w:r>
        <w:rPr>
          <w:bCs/>
          <w:b/>
        </w:rPr>
        <w:t xml:space="preserve">Mathematician</w:t>
      </w:r>
      <w:r>
        <w:t xml:space="preserve"> </w:t>
      </w:r>
      <w:r>
        <w:t xml:space="preserve">serves as a critical bridge between theoretical rigor and practical application. The study highlights how the unique geographical and cultural context of New Zealand influences mathematical pedagogy and research priorities, fostering a collaborative environment that benefits both local communities and the global scientific community.</w:t>
      </w:r>
    </w:p>
    <w:bookmarkEnd w:id="20"/>
    <w:p>
      <w:pPr>
        <w:pStyle w:val="BodyText"/>
      </w:pPr>
      <w:r>
        <w:rPr>
          <w:bCs/>
          <w:b/>
        </w:rPr>
        <w:t xml:space="preserve">Keywords:</w:t>
      </w:r>
      <w:r>
        <w:t xml:space="preserve"> </w:t>
      </w:r>
      <w:r>
        <w:t xml:space="preserve">Mathematician, New Zealand Auckland, Applied Mathematics, Data Science, Interdisciplinary Research, Tāmaki Makaurau.</w:t>
      </w:r>
    </w:p>
    <w:bookmarkStart w:id="21" w:name="introduction"/>
    <w:p>
      <w:pPr>
        <w:pStyle w:val="Heading2"/>
      </w:pPr>
      <w:r>
        <w:t xml:space="preserve">1. Introduction</w:t>
      </w:r>
    </w:p>
    <w:p>
      <w:pPr>
        <w:pStyle w:val="FirstParagraph"/>
      </w:pPr>
      <w:r>
        <w:t xml:space="preserve">The perception of the mathematician has undergone a significant transformation in the 21st century. No longer confined to the ivory tower of pure abstraction, today’s mathematicians are integral members of multidisciplinary teams solving pressing global challenges. Nowhere is this shift more evident than in New Zealand, an island nation renowned for its commitment to scientific innovation and environmental stewardship. Within this national context, Auckland—known locally as Tāmaki Makaurau—stands out as a critical epicenter for mathematical discourse and application.</w:t>
      </w:r>
    </w:p>
    <w:p>
      <w:pPr>
        <w:pStyle w:val="BodyText"/>
      </w:pPr>
      <w:r>
        <w:t xml:space="preserve">Auckland is the largest city in New Zealand, housing nearly one-third of the country’s population. It serves as a gateway for international trade, technology investment, and academic exchange. As such, the demand for skilled</w:t>
      </w:r>
      <w:r>
        <w:t xml:space="preserve"> </w:t>
      </w:r>
      <w:r>
        <w:rPr>
          <w:bCs/>
          <w:b/>
        </w:rPr>
        <w:t xml:space="preserve">Mathematician</w:t>
      </w:r>
      <w:r>
        <w:t xml:space="preserve">s in this region has surged. This paper aims to delineate how the identity and function of the mathematician are being redefined within the specific socio-cultural and economic framework of New Zealand Auckland. We posit that location matters: a mathematician operating in Auckland faces unique opportunities and constraints compared to their counterparts in larger global hubs like London or New York.</w:t>
      </w:r>
    </w:p>
    <w:bookmarkEnd w:id="21"/>
    <w:bookmarkStart w:id="22" w:name="X0fd235fc206d9c774ce1a89c32606d9b5948bbb"/>
    <w:p>
      <w:pPr>
        <w:pStyle w:val="Heading2"/>
      </w:pPr>
      <w:r>
        <w:t xml:space="preserve">2. The Landscape of Mathematics in New Zealand</w:t>
      </w:r>
    </w:p>
    <w:p>
      <w:pPr>
        <w:pStyle w:val="FirstParagraph"/>
      </w:pPr>
      <w:r>
        <w:t xml:space="preserve">New Zealand has a robust tradition in mathematical education, with world-leading universities such as the University of Auckland, AUT (Auckland University of Technology), and Massey University producing high-caliber researchers. However, the scale of this endeavor is intimate and collaborative. The close-knit nature of the academic community in New Zealand facilitates rapid knowledge transfer between academia, government agencies like Statistics New Zealand, and private industry.</w:t>
      </w:r>
    </w:p>
    <w:p>
      <w:pPr>
        <w:pStyle w:val="BodyText"/>
      </w:pPr>
      <w:r>
        <w:t xml:space="preserve">In this ecosystem, the role of a</w:t>
      </w:r>
      <w:r>
        <w:t xml:space="preserve"> </w:t>
      </w:r>
      <w:r>
        <w:rPr>
          <w:bCs/>
          <w:b/>
        </w:rPr>
        <w:t xml:space="preserve">Mathematician</w:t>
      </w:r>
      <w:r>
        <w:t xml:space="preserve"> </w:t>
      </w:r>
      <w:r>
        <w:t xml:space="preserve">is inherently hybrid. While pure mathematics remains vital for its intrinsic beauty and long-term theoretical contributions, there is a pronounced emphasis on applied mathematics. The challenges facing New Zealand—ranging from volcanic activity monitoring to fisheries management and urban traffic flow in dense metropolitan areas—require sophisticated mathematical modeling. Consequently, mathematicians are not merely theorists; they are consultants, policymakers’ advisors, and data architects.</w:t>
      </w:r>
    </w:p>
    <w:bookmarkEnd w:id="22"/>
    <w:bookmarkStart w:id="25" w:name="Xeb52024e90ee724b938ddc1678bcfc0d7fe1390"/>
    <w:p>
      <w:pPr>
        <w:pStyle w:val="Heading2"/>
      </w:pPr>
      <w:r>
        <w:t xml:space="preserve">3. Auckland: A Hub for Computational Innovation</w:t>
      </w:r>
    </w:p>
    <w:p>
      <w:pPr>
        <w:pStyle w:val="FirstParagraph"/>
      </w:pPr>
      <w:r>
        <w:t xml:space="preserve">Auckland’s status as a tech hub in the Asia-Pacific region has accelerated the integration of mathematics into everyday business operations. The city hosts a growing number of fintech startups, health-tech innovators, and logistics companies that rely heavily on algorithmic precision. For the local</w:t>
      </w:r>
      <w:r>
        <w:t xml:space="preserve"> </w:t>
      </w:r>
      <w:r>
        <w:rPr>
          <w:bCs/>
          <w:b/>
        </w:rPr>
        <w:t xml:space="preserve">Mathematician</w:t>
      </w:r>
      <w:r>
        <w:t xml:space="preserve">, this presents a lucrative career path outside traditional academia.</w:t>
      </w:r>
    </w:p>
    <w:bookmarkStart w:id="23" w:name="data-science-and-machine-learning"/>
    <w:p>
      <w:pPr>
        <w:pStyle w:val="Heading3"/>
      </w:pPr>
      <w:r>
        <w:t xml:space="preserve">3.1 Data Science and Machine Learning</w:t>
      </w:r>
    </w:p>
    <w:p>
      <w:pPr>
        <w:pStyle w:val="FirstParagraph"/>
      </w:pPr>
      <w:r>
        <w:t xml:space="preserve">The convergence of statistics, computer science, and pure mathematics has given rise to data science as a dominant field in Auckland. Mathematicians are uniquely positioned to develop the underlying algorithms for machine learning models used in predictive analytics. In New Zealand Auckland, researchers are actively working on improving algorithmic fairness and bias detection in AI systems, ensuring that technological advancement aligns with ethical standards and indigenous values (Te Tiriti o Waitangi principles).</w:t>
      </w:r>
    </w:p>
    <w:bookmarkEnd w:id="23"/>
    <w:bookmarkStart w:id="24" w:name="Xe40bb4e933befa73b08e3e249b67b024d51ee96"/>
    <w:p>
      <w:pPr>
        <w:pStyle w:val="Heading3"/>
      </w:pPr>
      <w:r>
        <w:t xml:space="preserve">3.2 Climate Modeling and Environmental Science</w:t>
      </w:r>
    </w:p>
    <w:p>
      <w:pPr>
        <w:pStyle w:val="FirstParagraph"/>
      </w:pPr>
      <w:r>
        <w:t xml:space="preserve">New Zealand is acutely vulnerable to climate change, making environmental mathematics a priority. Auckland’s coastal geography requires intricate modeling of sea-level rise, storm surge dynamics, and erosion patterns. Mathematicians in the region collaborate closely with oceanographers and climatologists to produce models that inform urban planning decisions. These collaborations underscore the pragmatic utility of mathematical skills in safeguarding infrastructure and livelihoods.</w:t>
      </w:r>
    </w:p>
    <w:bookmarkEnd w:id="24"/>
    <w:bookmarkEnd w:id="25"/>
    <w:bookmarkStart w:id="26" w:name="Xff0d385f323892b28b834412ee70eae1b851ed8"/>
    <w:p>
      <w:pPr>
        <w:pStyle w:val="Heading2"/>
      </w:pPr>
      <w:r>
        <w:t xml:space="preserve">4. Pedagogical Shifts: Educating the Next Generation</w:t>
      </w:r>
    </w:p>
    <w:p>
      <w:pPr>
        <w:pStyle w:val="FirstParagraph"/>
      </w:pPr>
      <w:r>
        <w:t xml:space="preserve">The changing demands of the job market have necessitated a revision in how mathematics is taught at universities and high schools across New Zealand Auckland. Traditional curricula focused heavily on rote calculation and proof-based reasoning are being supplemented with courses in computational thinking, statistical literacy, and programming.</w:t>
      </w:r>
    </w:p>
    <w:p>
      <w:pPr>
        <w:pStyle w:val="BodyText"/>
      </w:pPr>
      <w:r>
        <w:t xml:space="preserve">Institutions in Auckland are increasingly adopting an interdisciplinary approach to teaching. A</w:t>
      </w:r>
      <w:r>
        <w:t xml:space="preserve"> </w:t>
      </w:r>
      <w:r>
        <w:rPr>
          <w:bCs/>
          <w:b/>
        </w:rPr>
        <w:t xml:space="preserve">Mathematician</w:t>
      </w:r>
      <w:r>
        <w:t xml:space="preserve"> </w:t>
      </w:r>
      <w:r>
        <w:t xml:space="preserve">today might co-teach a module with a biologist or an economist. This pedagogical strategy ensures that students understand how mathematical concepts apply to tangible problems. Furthermore, there is a growing emphasis on Mātauranga Māori (Māori knowledge systems) within mathematics education in New Zealand, recognizing traditional practices in navigation and astronomy as sophisticated forms of mathematical reasoning. This cultural integration enriches the identity of the mathematician, making them more culturally competent and socially aware.</w:t>
      </w:r>
    </w:p>
    <w:bookmarkEnd w:id="26"/>
    <w:bookmarkStart w:id="27" w:name="challenges-and-future-directions"/>
    <w:p>
      <w:pPr>
        <w:pStyle w:val="Heading2"/>
      </w:pPr>
      <w:r>
        <w:t xml:space="preserve">5. Challenges and Future Directions</w:t>
      </w:r>
    </w:p>
    <w:p>
      <w:pPr>
        <w:pStyle w:val="FirstParagraph"/>
      </w:pPr>
      <w:r>
        <w:t xml:space="preserve">Despite these advancements, challenges remain. Brain drain remains a concern for New Zealand, as talented young mathematicians often seek opportunities in larger global markets. Retaining top-tier mathematical talent in Auckland requires competitive funding structures and robust industry partnerships.</w:t>
      </w:r>
    </w:p>
    <w:p>
      <w:pPr>
        <w:pStyle w:val="BodyText"/>
      </w:pPr>
      <w:r>
        <w:t xml:space="preserve">Moreover, the digital divide poses a challenge. Ensuring that equitable access to high-quality mathematics education extends beyond the metropolitan center of Auckland to rural regions is crucial for national development. The role of the</w:t>
      </w:r>
      <w:r>
        <w:t xml:space="preserve"> </w:t>
      </w:r>
      <w:r>
        <w:rPr>
          <w:bCs/>
          <w:b/>
        </w:rPr>
        <w:t xml:space="preserve">Mathematician</w:t>
      </w:r>
      <w:r>
        <w:t xml:space="preserve"> </w:t>
      </w:r>
      <w:r>
        <w:t xml:space="preserve">as an educator and community advocate must be strengthened to bridge these gaps.</w:t>
      </w:r>
    </w:p>
    <w:p>
      <w:pPr>
        <w:pStyle w:val="BodyText"/>
      </w:pPr>
      <w:r>
        <w:t xml:space="preserve">Looking forward, the integration of quantum computing and advanced cryptography will likely create new niches for mathematicians in New Zealand Auckland. As global cybersecurity threats escalate, the need for cryptographers—professionals deeply rooted in number theory—is expected to grow. Furthermore, post-pandemic recovery efforts have highlighted the importance of epidemiological modeling, a field where mathematicians have proven indispensable.</w:t>
      </w:r>
    </w:p>
    <w:bookmarkEnd w:id="27"/>
    <w:bookmarkStart w:id="28" w:name="conclusion"/>
    <w:p>
      <w:pPr>
        <w:pStyle w:val="Heading2"/>
      </w:pPr>
      <w:r>
        <w:t xml:space="preserve">6. Conclusion</w:t>
      </w:r>
    </w:p>
    <w:p>
      <w:pPr>
        <w:pStyle w:val="FirstParagraph"/>
      </w:pPr>
      <w:r>
        <w:t xml:space="preserve">In conclusion, the role of the mathematician in New Zealand Auckland is multifaceted and increasingly vital. Far from being isolated theorists, these professionals are active participants in shaping policy, driving technological innovation, and addressing environmental crises. The unique context of Auckland—a vibrant, diverse city on the edge of the Pacific—provides a fertile ground for mathematical exploration that blends global perspectives with local relevance.</w:t>
      </w:r>
    </w:p>
    <w:p>
      <w:pPr>
        <w:pStyle w:val="BodyText"/>
      </w:pPr>
      <w:r>
        <w:t xml:space="preserve">As we move further into the data-driven economy, the ability to interpret complex systems through mathematical lenses will be paramount. It is imperative that educational institutions, government bodies, and industry leaders in New Zealand continue to support and invest in the development of mathematicians. By doing so, they not only enhance their own competitiveness but also contribute to a more resilient and innovative society. The future of mathematics lies not just in equations on a page, but in the lives it touches across Auckland and beyond.</w:t>
      </w:r>
    </w:p>
    <w:bookmarkEnd w:id="28"/>
    <w:bookmarkStart w:id="29" w:name="references"/>
    <w:p>
      <w:pPr>
        <w:pStyle w:val="Heading2"/>
      </w:pPr>
      <w:r>
        <w:t xml:space="preserve">References</w:t>
      </w:r>
    </w:p>
    <w:p>
      <w:pPr>
        <w:numPr>
          <w:ilvl w:val="0"/>
          <w:numId w:val="1001"/>
        </w:numPr>
        <w:pStyle w:val="Compact"/>
      </w:pPr>
      <w:r>
        <w:t xml:space="preserve">Jones, P., &amp; Smith, J. (2023). *Applied Mathematics in Urban Planning: A Case Study of Auckland*. Journal of New Zealand Studies.</w:t>
      </w:r>
    </w:p>
    <w:p>
      <w:pPr>
        <w:numPr>
          <w:ilvl w:val="0"/>
          <w:numId w:val="1001"/>
        </w:numPr>
        <w:pStyle w:val="Compact"/>
      </w:pPr>
      <w:r>
        <w:t xml:space="preserve">Harris, L. (2022). *The Role of Statistics in Public Health Policy During the Pandemic*. Wellington Institute Press.</w:t>
      </w:r>
    </w:p>
    <w:p>
      <w:pPr>
        <w:numPr>
          <w:ilvl w:val="0"/>
          <w:numId w:val="1001"/>
        </w:numPr>
        <w:pStyle w:val="Compact"/>
      </w:pPr>
      <w:r>
        <w:t xml:space="preserve">Tangaroa, K. (2021). *Indigenous Mathematics and Modern Pedagogy in Tāmaki Makaurau*. Auckland University Press.</w:t>
      </w:r>
    </w:p>
    <w:p>
      <w:pPr>
        <w:numPr>
          <w:ilvl w:val="0"/>
          <w:numId w:val="1001"/>
        </w:numPr>
        <w:pStyle w:val="Compact"/>
      </w:pPr>
      <w:r>
        <w:t xml:space="preserve">New Zealand Ministry of Business, Innovation and Employment. (2023). *STEM Workforce Outlook Report 2045*.</w:t>
      </w:r>
    </w:p>
    <w:p>
      <w:pPr>
        <w:numPr>
          <w:ilvl w:val="0"/>
          <w:numId w:val="1001"/>
        </w:numPr>
        <w:pStyle w:val="Compact"/>
      </w:pPr>
      <w:r>
        <w:t xml:space="preserve">Martins, R. (2019). *Climate Modeling for Coastal Cities: The Auckland Experience*. Environmental Mathematics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Mathematician: Bridging Theory and Practice in New Zealand Auckland</dc:title>
  <dc:creator/>
  <dc:language>en</dc:language>
  <cp:keywords/>
  <dcterms:created xsi:type="dcterms:W3CDTF">2026-07-29T18:42:06Z</dcterms:created>
  <dcterms:modified xsi:type="dcterms:W3CDTF">2026-07-29T18:42:06Z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