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Advancing</w:t>
      </w:r>
      <w:r>
        <w:t xml:space="preserve"> </w:t>
      </w:r>
      <w:r>
        <w:t xml:space="preserve">Scientific</w:t>
      </w:r>
      <w:r>
        <w:t xml:space="preserve"> </w:t>
      </w:r>
      <w:r>
        <w:t xml:space="preserve">Innovation:</w:t>
      </w:r>
      <w:r>
        <w:t xml:space="preserve"> </w:t>
      </w:r>
      <w:r>
        <w:t xml:space="preserve">A</w:t>
      </w:r>
      <w:r>
        <w:t xml:space="preserve"> </w:t>
      </w:r>
      <w:r>
        <w:t xml:space="preserve">Perspective</w:t>
      </w:r>
      <w:r>
        <w:t xml:space="preserve"> </w:t>
      </w:r>
      <w:r>
        <w:t xml:space="preserve">from</w:t>
      </w:r>
      <w:r>
        <w:t xml:space="preserve"> </w:t>
      </w:r>
      <w:r>
        <w:t xml:space="preserve">Pakistan</w:t>
      </w:r>
      <w:r>
        <w:t xml:space="preserve"> </w:t>
      </w:r>
      <w:r>
        <w:t xml:space="preserve">Islamabad</w:t>
      </w:r>
    </w:p>
    <w:bookmarkStart w:id="32" w:name="Xa213e54d794bf488ca0059cc0080338c8eb2f61"/>
    <w:p>
      <w:pPr>
        <w:pStyle w:val="Heading1"/>
      </w:pPr>
      <w:r>
        <w:t xml:space="preserve">The Role of the Mathematician in Advancing Scientific Innovation: A Perspective from Pakistan Islamabad</w:t>
      </w:r>
    </w:p>
    <w:p>
      <w:pPr>
        <w:pStyle w:val="FirstParagraph"/>
      </w:pPr>
      <w:r>
        <w:rPr>
          <w:bCs/>
          <w:b/>
        </w:rPr>
        <w:t xml:space="preserve">Presentation at the National Conference on Mathematical Sciences and Technology Integration</w:t>
      </w:r>
      <w:r>
        <w:br/>
      </w:r>
      <w:r>
        <w:t xml:space="preserve">Location: Islamabad, Pakistan</w:t>
      </w:r>
      <w:r>
        <w:br/>
      </w:r>
      <w:r>
        <w:t xml:space="preserve">Date: October 2023</w:t>
      </w:r>
    </w:p>
    <w:bookmarkStart w:id="21" w:name="abstract"/>
    <w:p>
      <w:pPr>
        <w:pStyle w:val="Heading2"/>
      </w:pPr>
      <w:r>
        <w:t xml:space="preserve">Abstract</w:t>
      </w:r>
    </w:p>
    <w:bookmarkStart w:id="20" w:name="abstract"/>
    <w:p>
      <w:pPr>
        <w:pStyle w:val="FirstParagraph"/>
      </w:pPr>
      <w:r>
        <w:t xml:space="preserve">This conference paper explores the critical, yet often underappreciated, role of the mathematician in the contemporary scientific and technological landscape. While public perception often favors empirical sciences such as biology or chemistry, it is mathematics that provides the foundational language and logic for all quantitative disciplines. This document specifically examines how Pakistan Islamabad is emerging as a nascent hub for mathematical research within South Asia. By analyzing current educational frameworks, digital infrastructure initiatives in the capital, and historical precedents of scholarly excellence in Pakistan Islamabad, this paper argues that empowering the modern mathematician is essential for national development. We propose strategic interventions to strengthen collaboration between academia and industry, positioning Islamabad as a center of excellence for applied mathematics.</w:t>
      </w:r>
    </w:p>
    <w:bookmarkEnd w:id="20"/>
    <w:bookmarkEnd w:id="21"/>
    <w:bookmarkStart w:id="22" w:name="introduction"/>
    <w:p>
      <w:pPr>
        <w:pStyle w:val="Heading2"/>
      </w:pPr>
      <w:r>
        <w:t xml:space="preserve">1. Introduction</w:t>
      </w:r>
    </w:p>
    <w:p>
      <w:pPr>
        <w:pStyle w:val="FirstParagraph"/>
      </w:pPr>
      <w:r>
        <w:t xml:space="preserve">In the grand tapestry of scientific discovery, few threads are as fundamental as mathematics. For centuries, mathematicians have acted as the architects of logic and structure behind technological revolutions. Today, in an era defined by big data, artificial intelligence (AI), cryptography, and complex systems modeling, the role of the mathematician is more vital than ever. However, despite this ubiquity of mathematical application in modern life—from financial markets to climate modeling—the specific contributions and challenges faced by mathematicians are frequently marginalized in policy discussions.</w:t>
      </w:r>
    </w:p>
    <w:p>
      <w:pPr>
        <w:pStyle w:val="BodyText"/>
      </w:pPr>
      <w:r>
        <w:t xml:space="preserve">This paper seeks to address this gap within a specific regional context: Pakistan Islamabad. As the federal capital and administrative heart of Pakistan, Islamabad possesses unique infrastructure advantages, including proximity to government ministries, national laboratories, and premier educational institutions such as the National University of Sciences and Technology (NUST) and Quaid-i-Azam University. These institutions form a vital ecosystem for research in mathematics. By focusing on this geographic concentration in Pakistan Islamabad, we can analyze how targeted support for mathematicians can drive broader economic and scientific growth.</w:t>
      </w:r>
    </w:p>
    <w:bookmarkEnd w:id="22"/>
    <w:bookmarkStart w:id="23" w:name="X78e09be72c717c412332cca0f135b477d932fe8"/>
    <w:p>
      <w:pPr>
        <w:pStyle w:val="Heading2"/>
      </w:pPr>
      <w:r>
        <w:t xml:space="preserve">2. The Historian’s View: Mathematics as a Civilizational Pillar</w:t>
      </w:r>
    </w:p>
    <w:p>
      <w:pPr>
        <w:pStyle w:val="FirstParagraph"/>
      </w:pPr>
      <w:r>
        <w:t xml:space="preserve">To understand the potential of the mathematician today, one must look to history. Pakistan Islamabad stands on land steeped in intellectual traditions where mathematics once flourished during the Islamic Golden Age. Scholars such as Al-Khwarizmi (whose name gives us "algorithm") and Omar Khayyam made monumental contributions to algebra, geometry, and trigonometry that laid the groundwork for modern science. The legacy of these scholars serves not merely as a point of historical pride but as an inspiring blueprint for contemporary efforts in Pakistan Islamabad.</w:t>
      </w:r>
    </w:p>
    <w:p>
      <w:pPr>
        <w:pStyle w:val="BodyText"/>
      </w:pPr>
      <w:r>
        <w:t xml:space="preserve">The connection between past achievements and current ambitions is crucial. When we speak today about advancing the status of the mathematician, we are invoking a tradition that began centuries ago. The challenge now is to revitalize this intellectual heritage within the specific socio-economic framework of modern Pakistan Islamabad, ensuring that local scholars can contribute equally to global knowledge networks.</w:t>
      </w:r>
    </w:p>
    <w:bookmarkEnd w:id="23"/>
    <w:bookmarkStart w:id="24" w:name="Xf5621baf6246e42c677cedaec31bcee6c1ac88d"/>
    <w:p>
      <w:pPr>
        <w:pStyle w:val="Heading2"/>
      </w:pPr>
      <w:r>
        <w:t xml:space="preserve">3. The Modern Mathematician: A Catalyst for Digital Transformation</w:t>
      </w:r>
    </w:p>
    <w:p>
      <w:pPr>
        <w:pStyle w:val="FirstParagraph"/>
      </w:pPr>
      <w:r>
        <w:t xml:space="preserve">In the 21st century, the mathematician is no longer confined to theoretical abstraction. The rise of computational mathematics has transformed them into essential partners in solving real-world problems. In Pakistan Islamabad, several sectors are beginning to recognize this utility:</w:t>
      </w:r>
    </w:p>
    <w:p>
      <w:pPr>
        <w:numPr>
          <w:ilvl w:val="0"/>
          <w:numId w:val="1001"/>
        </w:numPr>
        <w:pStyle w:val="Compact"/>
      </w:pPr>
      <w:r>
        <w:rPr>
          <w:bCs/>
          <w:b/>
        </w:rPr>
        <w:t xml:space="preserve">Cybersecurity and Cryptography:</w:t>
      </w:r>
      <w:r>
        <w:t xml:space="preserve"> </w:t>
      </w:r>
      <w:r>
        <w:t xml:space="preserve">As the digital economy expands, secure data transmission becomes paramount. Mathematicians specializing in number theory and abstract algebra are critical in developing encryption protocols that protect national security and banking systems.</w:t>
      </w:r>
    </w:p>
    <w:p>
      <w:pPr>
        <w:numPr>
          <w:ilvl w:val="0"/>
          <w:numId w:val="1001"/>
        </w:numPr>
        <w:pStyle w:val="Compact"/>
      </w:pPr>
      <w:r>
        <w:rPr>
          <w:bCs/>
          <w:b/>
        </w:rPr>
        <w:t xml:space="preserve">Data Science and AI:</w:t>
      </w:r>
      <w:r>
        <w:t xml:space="preserve"> </w:t>
      </w:r>
      <w:r>
        <w:t xml:space="preserve">The algorithms powering artificial intelligence—neural networks, machine learning models—are rooted heavily in linear algebra, calculus, and probability theory. Without the mathematician's rigorous understanding of these concepts, data science remains mere guesswork.</w:t>
      </w:r>
    </w:p>
    <w:p>
      <w:pPr>
        <w:numPr>
          <w:ilvl w:val="0"/>
          <w:numId w:val="1001"/>
        </w:numPr>
        <w:pStyle w:val="Compact"/>
      </w:pPr>
      <w:r>
        <w:rPr>
          <w:bCs/>
          <w:b/>
        </w:rPr>
        <w:t xml:space="preserve">Epidemiology and Public Health:</w:t>
      </w:r>
      <w:r>
        <w:t xml:space="preserve"> </w:t>
      </w:r>
      <w:r>
        <w:t xml:space="preserve">Mathematical modeling is essential for predicting disease outbreaks. In a post-pandemic world, Pakistan Islamabad requires robust models to manage public health crises effectively, necessitating skilled mathematicians who can collaborate with medical researchers.</w:t>
      </w:r>
    </w:p>
    <w:bookmarkEnd w:id="24"/>
    <w:bookmarkStart w:id="28" w:name="X42dc763e4bb74ab7622068afe708e7bd73bd17e"/>
    <w:p>
      <w:pPr>
        <w:pStyle w:val="Heading2"/>
      </w:pPr>
      <w:r>
        <w:t xml:space="preserve">4. Challenges Faced by Mathematicians in Pakistan Islamabad</w:t>
      </w:r>
    </w:p>
    <w:p>
      <w:pPr>
        <w:pStyle w:val="FirstParagraph"/>
      </w:pPr>
      <w:r>
        <w:t xml:space="preserve">Despite the clear benefits of investing in mathematics, significant challenges remain for mathematicians operating within Pakistan Islamabad. These obstacles must be acknowledged to formulate effective solutions:</w:t>
      </w:r>
    </w:p>
    <w:bookmarkStart w:id="25" w:name="educational-infrastructure-and-resources"/>
    <w:p>
      <w:pPr>
        <w:pStyle w:val="Heading3"/>
      </w:pPr>
      <w:r>
        <w:t xml:space="preserve">4.1 Educational Infrastructure and Resources</w:t>
      </w:r>
    </w:p>
    <w:p>
      <w:pPr>
        <w:pStyle w:val="FirstParagraph"/>
      </w:pPr>
      <w:r>
        <w:t xml:space="preserve">The curriculum for mathematics in many institutions across Pakistan still emphasizes rote memorization over critical thinking and problem-solving skills. Furthermore, while institutions in Pakistan Islamabad have improved their physical infrastructure, access to high-performance computing resources required for modern computational mathematics remains limited compared to international standards.</w:t>
      </w:r>
    </w:p>
    <w:bookmarkEnd w:id="25"/>
    <w:bookmarkStart w:id="26" w:name="brain-drain-and-retention"/>
    <w:p>
      <w:pPr>
        <w:pStyle w:val="Heading3"/>
      </w:pPr>
      <w:r>
        <w:t xml:space="preserve">4.2 Brain Drain and Retention</w:t>
      </w:r>
    </w:p>
    <w:p>
      <w:pPr>
        <w:pStyle w:val="FirstParagraph"/>
      </w:pPr>
      <w:r>
        <w:t xml:space="preserve">A significant portion of talented mathematicians from Pakistan Islamabad seek opportunities abroad due to better funding, research environments, and career prospects. This "brain drain" deprives the local ecosystem of critical intellectual capital. To reverse this trend, it is imperative that the government and private sector in Pakistan Islamabad create attractive employment opportunities for pure and applied mathematicians.</w:t>
      </w:r>
    </w:p>
    <w:bookmarkEnd w:id="26"/>
    <w:bookmarkStart w:id="27" w:name="industry-academia-gap"/>
    <w:p>
      <w:pPr>
        <w:pStyle w:val="Heading3"/>
      </w:pPr>
      <w:r>
        <w:t xml:space="preserve">4.3 Industry-Academia Gap</w:t>
      </w:r>
    </w:p>
    <w:p>
      <w:pPr>
        <w:pStyle w:val="FirstParagraph"/>
      </w:pPr>
      <w:r>
        <w:t xml:space="preserve">There is a notable disconnect between university research conducted in Pakistan Islamabad and the practical needs of local industries. Companies often do not know how to leverage mathematical expertise, viewing it as too theoretical rather than a practical business asset.</w:t>
      </w:r>
    </w:p>
    <w:bookmarkEnd w:id="27"/>
    <w:bookmarkEnd w:id="28"/>
    <w:bookmarkStart w:id="29" w:name="Xf15566536495709ddfe9131104788adfa6c31af"/>
    <w:p>
      <w:pPr>
        <w:pStyle w:val="Heading2"/>
      </w:pPr>
      <w:r>
        <w:t xml:space="preserve">5. Strategic Recommendations for Advancing Mathematical Excellence</w:t>
      </w:r>
    </w:p>
    <w:p>
      <w:pPr>
        <w:pStyle w:val="FirstParagraph"/>
      </w:pPr>
      <w:r>
        <w:t xml:space="preserve">To elevate the status of the mathematician and harness their potential within Pakistan Islamabad, we propose the following strategic interventions:</w:t>
      </w:r>
    </w:p>
    <w:p>
      <w:pPr>
        <w:numPr>
          <w:ilvl w:val="0"/>
          <w:numId w:val="1002"/>
        </w:numPr>
        <w:pStyle w:val="Compact"/>
      </w:pPr>
      <w:r>
        <w:rPr>
          <w:bCs/>
          <w:b/>
        </w:rPr>
        <w:t xml:space="preserve">Promotion of Interdisciplinary Research Centers:</w:t>
      </w:r>
      <w:r>
        <w:t xml:space="preserve">The government in Pakistan Islamabad should establish dedicated research hubs that bring together mathematicians, computer scientists, economists, and engineers. These hubs would focus on applied problems relevant to the country’s development.</w:t>
      </w:r>
    </w:p>
    <w:p>
      <w:pPr>
        <w:numPr>
          <w:ilvl w:val="0"/>
          <w:numId w:val="1002"/>
        </w:numPr>
        <w:pStyle w:val="Compact"/>
      </w:pPr>
      <w:r>
        <w:rPr>
          <w:bCs/>
          <w:b/>
        </w:rPr>
        <w:t xml:space="preserve">Funding for Computational Resources:</w:t>
      </w:r>
      <w:r>
        <w:t xml:space="preserve">Substantial investment must be made in supercomputing facilities accessible to universities and research centers in Pakistan Islamabad. Accessible high-performance computing is a necessity for modern mathematical modeling.</w:t>
      </w:r>
    </w:p>
    <w:p>
      <w:pPr>
        <w:numPr>
          <w:ilvl w:val="0"/>
          <w:numId w:val="1002"/>
        </w:numPr>
        <w:pStyle w:val="Compact"/>
      </w:pPr>
      <w:r>
        <w:rPr>
          <w:bCs/>
          <w:b/>
        </w:rPr>
        <w:t xml:space="preserve">Scholarship Programs and Incentives:</w:t>
      </w:r>
      <w:r>
        <w:t xml:space="preserve">To combat brain drain, competitive scholarships should be offered to students pursuing advanced degrees (Masters and PhDs) in mathematics at institutions located within Pakistan Islamabad. Additionally, tax incentives could be provided to private companies that hire mathematicians for research roles.</w:t>
      </w:r>
    </w:p>
    <w:p>
      <w:pPr>
        <w:numPr>
          <w:ilvl w:val="0"/>
          <w:numId w:val="1002"/>
        </w:numPr>
        <w:pStyle w:val="Compact"/>
      </w:pPr>
      <w:r>
        <w:rPr>
          <w:bCs/>
          <w:b/>
        </w:rPr>
        <w:t xml:space="preserve">Public Awareness Campaigns:</w:t>
      </w:r>
      <w:r>
        <w:t xml:space="preserve">It is crucial to change the public narrative surrounding the profession of a mathematician. Highlighting success stories and practical applications can inspire young students in Pakistan Islamabad to pursue careers in this field.</w:t>
      </w:r>
    </w:p>
    <w:bookmarkEnd w:id="29"/>
    <w:bookmarkStart w:id="30" w:name="conclusion"/>
    <w:p>
      <w:pPr>
        <w:pStyle w:val="Heading2"/>
      </w:pPr>
      <w:r>
        <w:t xml:space="preserve">6. Conclusion</w:t>
      </w:r>
    </w:p>
    <w:p>
      <w:pPr>
        <w:pStyle w:val="FirstParagraph"/>
      </w:pPr>
      <w:r>
        <w:t xml:space="preserve">The trajectory of national development is deeply intertwined with scientific innovation, and at the core of scientific innovation lies mathematics. The mathematician provides the analytical tools necessary to decode complex systems, from global markets to genetic codes. In the context of Pakistan Islamabad, there is a unique opportunity to leverage existing academic infrastructure and governmental support structures to foster a vibrant community of mathematical researchers.</w:t>
      </w:r>
    </w:p>
    <w:p>
      <w:pPr>
        <w:pStyle w:val="BodyText"/>
      </w:pPr>
      <w:r>
        <w:t xml:space="preserve">By addressing educational gaps, improving resources, and bridging the industry-academia divide, Pakistan Islamabad can transform into a regional leader in mathematical sciences. This transformation will not only honor the rich historical legacy of intellectualism in this region but also equip future generations with the skills necessary to thrive in a rapidly evolving digital economy. It is time to recognize that supporting the mathematician is not merely an academic exercise; it is a strategic imperative for the progress and prosperity of Pakistan Islamabad.</w:t>
      </w:r>
    </w:p>
    <w:bookmarkEnd w:id="30"/>
    <w:bookmarkStart w:id="31" w:name="references"/>
    <w:p>
      <w:pPr>
        <w:pStyle w:val="Heading2"/>
      </w:pPr>
      <w:r>
        <w:t xml:space="preserve">7. References</w:t>
      </w:r>
    </w:p>
    <w:p>
      <w:pPr>
        <w:numPr>
          <w:ilvl w:val="0"/>
          <w:numId w:val="1003"/>
        </w:numPr>
        <w:pStyle w:val="Compact"/>
      </w:pPr>
      <w:r>
        <w:t xml:space="preserve">[1] Al-Khwarizmi, M. (c. 820). "Al-Jabr wa-l-Muqabala". Historical archives of Islamic Golden Age Mathematics.</w:t>
      </w:r>
    </w:p>
    <w:p>
      <w:pPr>
        <w:numPr>
          <w:ilvl w:val="0"/>
          <w:numId w:val="1003"/>
        </w:numPr>
        <w:pStyle w:val="Compact"/>
      </w:pPr>
      <w:r>
        <w:t xml:space="preserve">[2] National University of Sciences and Technology (NUST). "Annual Report on STEM Research Initiatives". Islamabad: NUST Press, 2021.</w:t>
      </w:r>
    </w:p>
    <w:p>
      <w:pPr>
        <w:numPr>
          <w:ilvl w:val="0"/>
          <w:numId w:val="1003"/>
        </w:numPr>
        <w:pStyle w:val="Compact"/>
      </w:pPr>
      <w:r>
        <w:t xml:space="preserve">[3] World Bank. "South Asia Digital Economy Outlook". Washington D.C.: World Bank Group, 2019.</w:t>
      </w:r>
    </w:p>
    <w:p>
      <w:pPr>
        <w:numPr>
          <w:ilvl w:val="0"/>
          <w:numId w:val="1003"/>
        </w:numPr>
        <w:pStyle w:val="Compact"/>
      </w:pPr>
      <w:r>
        <w:t xml:space="preserve">[4] Quaid-i-Azam University Department of Mathematics. "Curriculum Review and Future Directions". Islamabad: QAU Publications, 2022.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Advancing Scientific Innovation: A Perspective from Pakistan Islamabad</dc:title>
  <dc:creator/>
  <dc:language>en</dc:language>
  <cp:keywords/>
  <dcterms:created xsi:type="dcterms:W3CDTF">2026-07-29T20:28:40Z</dcterms:created>
  <dcterms:modified xsi:type="dcterms:W3CDTF">2026-07-29T20:28:40Z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