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Innovation:</w:t>
      </w:r>
      <w:r>
        <w:t xml:space="preserve"> </w:t>
      </w:r>
      <w:r>
        <w:t xml:space="preserve">A</w:t>
      </w:r>
      <w:r>
        <w:t xml:space="preserve"> </w:t>
      </w:r>
      <w:r>
        <w:t xml:space="preserve">Perspective</w:t>
      </w:r>
      <w:r>
        <w:t xml:space="preserve"> </w:t>
      </w:r>
      <w:r>
        <w:t xml:space="preserve">for</w:t>
      </w:r>
      <w:r>
        <w:t xml:space="preserve"> </w:t>
      </w:r>
      <w:r>
        <w:t xml:space="preserve">Saudi</w:t>
      </w:r>
      <w:r>
        <w:t xml:space="preserve"> </w:t>
      </w:r>
      <w:r>
        <w:t xml:space="preserve">Arabia</w:t>
      </w:r>
      <w:r>
        <w:t xml:space="preserve"> </w:t>
      </w:r>
      <w:r>
        <w:t xml:space="preserve">Jeddah</w:t>
      </w:r>
    </w:p>
    <w:bookmarkStart w:id="28" w:name="X73207323cc7bf6caf55ed9f314fb856aa700334"/>
    <w:p>
      <w:pPr>
        <w:pStyle w:val="Heading1"/>
      </w:pPr>
      <w:r>
        <w:t xml:space="preserve">The Role of the Mathematician in Modern Innovation: A Perspective for Saudi Arabia Jeddah</w:t>
      </w:r>
    </w:p>
    <w:p>
      <w:pPr>
        <w:pStyle w:val="FirstParagraph"/>
      </w:pPr>
      <w:r>
        <w:rPr>
          <w:iCs/>
          <w:i/>
          <w:bCs/>
          <w:b/>
        </w:rPr>
        <w:t xml:space="preserve">Alexander H. Thorne, Ph.D.</w:t>
      </w:r>
      <w:r>
        <w:br/>
      </w:r>
      <w:r>
        <w:t xml:space="preserve">Department of Applied Mathematics</w:t>
      </w:r>
      <w:r>
        <w:br/>
      </w:r>
      <w:r>
        <w:t xml:space="preserve">Institute for Advanced Computational Studies</w:t>
      </w:r>
      <w:r>
        <w:br/>
      </w:r>
    </w:p>
    <w:p>
      <w:pPr>
        <w:pStyle w:val="BodyText"/>
      </w:pPr>
      <w:r>
        <w:t xml:space="preserve">Submitted to the International Conference on Sustainable Development and Mathematical Sciences</w:t>
      </w:r>
      <w:r>
        <w:br/>
      </w:r>
      <w:r>
        <w:t xml:space="preserve">Jeddah, Saudi Arabia | 2024 Edition | All Rights Reserved. 2024 by the Author(s). Licensed under CC BY-NC-SA 4.0</w:t>
      </w:r>
    </w:p>
    <w:bookmarkStart w:id="20" w:name="abstract"/>
    <w:p>
      <w:pPr>
        <w:pStyle w:val="Heading2"/>
      </w:pPr>
      <w:r>
        <w:t xml:space="preserve">Abstract</w:t>
      </w:r>
    </w:p>
    <w:p>
      <w:pPr>
        <w:pStyle w:val="FirstParagraph"/>
      </w:pPr>
      <w:r>
        <w:t xml:space="preserve">This conference paper examines the pivotal role of the</w:t>
      </w:r>
      <w:r>
        <w:t xml:space="preserve"> </w:t>
      </w:r>
      <w:r>
        <w:rPr>
          <w:bCs/>
          <w:b/>
        </w:rPr>
        <w:t xml:space="preserve">mathematician</w:t>
      </w:r>
      <w:r>
        <w:t xml:space="preserve"> </w:t>
      </w:r>
      <w:r>
        <w:t xml:space="preserve">in driving technological advancement, economic diversification, and sustainable urban development within the context of modern Saudi Arabia. As Jeddah emerges as a critical hub for commerce, logistics, and cultural exchange on the Red Sea coast, the city faces complex challenges that require rigorous quantitative analysis. This study explores how mathematical modeling contributes to Vision 2030 goals in Jeddah through improvements in traffic management systems, water resource optimization for desalination plants, and architectural engineering for mega-projects like Jeddah Central. By synthesizing recent case studies from the region, this paper argues that the integration of advanced mathematical theory into local policy-making is not merely beneficial but essential for achieving long-term sustainability in</w:t>
      </w:r>
      <w:r>
        <w:t xml:space="preserve"> </w:t>
      </w:r>
      <w:r>
        <w:rPr>
          <w:bCs/>
          <w:b/>
        </w:rPr>
        <w:t xml:space="preserve">Saudi Arabia Jeddah</w:t>
      </w:r>
      <w:r>
        <w:t xml:space="preserve">.</w:t>
      </w:r>
    </w:p>
    <w:bookmarkEnd w:id="20"/>
    <w:bookmarkStart w:id="21" w:name="introduction"/>
    <w:p>
      <w:pPr>
        <w:pStyle w:val="Heading2"/>
      </w:pPr>
      <w:r>
        <w:t xml:space="preserve">1. Introduction</w:t>
      </w:r>
    </w:p>
    <w:p>
      <w:pPr>
        <w:pStyle w:val="FirstParagraph"/>
      </w:pPr>
      <w:r>
        <w:t xml:space="preserve">The landscape of modern governance and urban planning is increasingly defined by data-driven decision-making. In this evolving ecosystem, the</w:t>
      </w:r>
      <w:r>
        <w:t xml:space="preserve"> </w:t>
      </w:r>
      <w:r>
        <w:rPr>
          <w:bCs/>
          <w:b/>
        </w:rPr>
        <w:t xml:space="preserve">mathematician</w:t>
      </w:r>
      <w:r>
        <w:t xml:space="preserve"> </w:t>
      </w:r>
      <w:r>
        <w:t xml:space="preserve">serves as a foundational architect of solutions to some of society's most pressing problems. No longer confined to the ivory towers of pure academic research, today’s mathematicians are integral components of interdisciplinary teams addressing real-world issues in healthcare, finance, environmental science, and urban infrastructure.</w:t>
      </w:r>
      <w:r>
        <w:t xml:space="preserve"> </w:t>
      </w:r>
      <w:r>
        <w:t xml:space="preserve">This paper focuses specifically on the unique context of</w:t>
      </w:r>
      <w:r>
        <w:t xml:space="preserve"> </w:t>
      </w:r>
      <w:r>
        <w:rPr>
          <w:bCs/>
          <w:b/>
        </w:rPr>
        <w:t xml:space="preserve">Saudi Arabia Jeddah</w:t>
      </w:r>
      <w:r>
        <w:t xml:space="preserve">, a city that stands at a crossroads between its rich historical heritage as a gateway to Makkah and its ambitious future as a global economic powerhouse. Under the auspices of Vision 2030, Jeddah is undergoing rapid transformation. The sheer scale of these transformations—ranging from the development of new transport corridors to the expansion of port facilities at King Abdulaziz Port—presents a complex web of logistical and mathematical challenges. This conference paper aims to highlight how the specialized skills of the</w:t>
      </w:r>
      <w:r>
        <w:t xml:space="preserve"> </w:t>
      </w:r>
      <w:r>
        <w:rPr>
          <w:bCs/>
          <w:b/>
        </w:rPr>
        <w:t xml:space="preserve">mathematician</w:t>
      </w:r>
      <w:r>
        <w:t xml:space="preserve"> </w:t>
      </w:r>
      <w:r>
        <w:t xml:space="preserve">are being leveraged to navigate these challenges, ensuring that growth in</w:t>
      </w:r>
      <w:r>
        <w:t xml:space="preserve"> </w:t>
      </w:r>
      <w:r>
        <w:rPr>
          <w:bCs/>
          <w:b/>
        </w:rPr>
        <w:t xml:space="preserve">Saudi Arabia Jeddah</w:t>
      </w:r>
      <w:r>
        <w:t xml:space="preserve"> </w:t>
      </w:r>
      <w:r>
        <w:t xml:space="preserve">is both efficient and sustainable.</w:t>
      </w:r>
    </w:p>
    <w:bookmarkEnd w:id="21"/>
    <w:bookmarkStart w:id="22" w:name="X2d592044c97c70782929f9b1d4a9ecfe0efb9d7"/>
    <w:p>
      <w:pPr>
        <w:pStyle w:val="Heading2"/>
      </w:pPr>
      <w:r>
        <w:t xml:space="preserve">2. The Mathematical Framework of Urban Planning in Jeddah</w:t>
      </w:r>
    </w:p>
    <w:p>
      <w:pPr>
        <w:pStyle w:val="FirstParagraph"/>
      </w:pPr>
      <w:r>
        <w:t xml:space="preserve">Urban planning in a coastal metropolis like Jeddah requires sophisticated modeling techniques to manage population density, resource consumption, and environmental impact. One of the primary roles of the</w:t>
      </w:r>
      <w:r>
        <w:t xml:space="preserve"> </w:t>
      </w:r>
      <w:r>
        <w:rPr>
          <w:bCs/>
          <w:b/>
        </w:rPr>
        <w:t xml:space="preserve">mathematician</w:t>
      </w:r>
      <w:r>
        <w:t xml:space="preserve"> </w:t>
      </w:r>
      <w:r>
        <w:t xml:space="preserve">in this context is the application of differential equations and stochastic processes to model urban flows.</w:t>
      </w:r>
      <w:r>
        <w:t xml:space="preserve"> </w:t>
      </w:r>
      <w:r>
        <w:t xml:space="preserve">Traffic congestion remains a significant issue in major Saudi cities. In Jeddah, where historical road networks must coexist with modern expansions, optimizing traffic flow is critical. Mathematicians utilize graph theory and network analysis to simulate vehicle movements across the city’s grid. By analyzing peak hour data and predicting future growth patterns based on demographic trends, algorithms can be developed to adjust traffic light sequences dynamically. These mathematical interventions reduce idle time, lower carbon emissions, and improve the overall quality of life for residents in</w:t>
      </w:r>
      <w:r>
        <w:t xml:space="preserve"> </w:t>
      </w:r>
      <w:r>
        <w:rPr>
          <w:bCs/>
          <w:b/>
        </w:rPr>
        <w:t xml:space="preserve">Saudi Arabia Jeddah</w:t>
      </w:r>
      <w:r>
        <w:t xml:space="preserve">.</w:t>
      </w:r>
      <w:r>
        <w:t xml:space="preserve"> </w:t>
      </w:r>
      <w:r>
        <w:t xml:space="preserve">Furthermore, the geometric principles employed by mathematicians are evident in the city’s architectural renaissance. Projects such as "Jeddah Central" aim to create a new downtown area that doubles as a major tourism destination. The design of these structures relies heavily on computational geometry and structural analysis to ensure stability while achieving aesthetic innovation. The</w:t>
      </w:r>
      <w:r>
        <w:t xml:space="preserve"> </w:t>
      </w:r>
      <w:r>
        <w:rPr>
          <w:bCs/>
          <w:b/>
        </w:rPr>
        <w:t xml:space="preserve">mathematician</w:t>
      </w:r>
      <w:r>
        <w:t xml:space="preserve"> </w:t>
      </w:r>
      <w:r>
        <w:t xml:space="preserve">collaborates with architects and engineers to calculate load distributions, wind shear forces due to the coastal location, and optimal material usage, ensuring that the physical manifestation of Vision 2030 is both beautiful and structurally sound.</w:t>
      </w:r>
    </w:p>
    <w:bookmarkEnd w:id="22"/>
    <w:bookmarkStart w:id="23" w:name="X27fe465088c04925dda788cd317ae70de457779"/>
    <w:p>
      <w:pPr>
        <w:pStyle w:val="Heading2"/>
      </w:pPr>
      <w:r>
        <w:t xml:space="preserve">3. Resource Optimization: The Case of Desalination</w:t>
      </w:r>
    </w:p>
    <w:p>
      <w:pPr>
        <w:pStyle w:val="FirstParagraph"/>
      </w:pPr>
      <w:r>
        <w:t xml:space="preserve">Water security is a paramount concern for any city in the Arabian Peninsula, and Jeddah relies heavily on desalination technology to meet its domestic needs. The process of desalinating seawater is energy-intensive and mathematically complex. Here, the</w:t>
      </w:r>
      <w:r>
        <w:t xml:space="preserve"> </w:t>
      </w:r>
      <w:r>
        <w:rPr>
          <w:bCs/>
          <w:b/>
        </w:rPr>
        <w:t xml:space="preserve">mathematician</w:t>
      </w:r>
      <w:r>
        <w:t xml:space="preserve"> </w:t>
      </w:r>
      <w:r>
        <w:t xml:space="preserve">plays a crucial role in efficiency optimization.</w:t>
      </w:r>
      <w:r>
        <w:t xml:space="preserve"> </w:t>
      </w:r>
      <w:r>
        <w:t xml:space="preserve">Reverse osmosis membranes, which are central to modern desalination plants near Jeddah’s coastline, are subject to membrane fouling and pressure drops that affect output quality. Applied mathematicians develop partial differential equations (PDEs) that model the flow of water through these membranes at a microscopic level. By solving these PDEs using numerical methods, engineers can predict when filters need cleaning or replacement before failure occurs. This predictive maintenance, driven by mathematical insight, saves millions of riyals annually and reduces energy waste.</w:t>
      </w:r>
      <w:r>
        <w:t xml:space="preserve"> </w:t>
      </w:r>
      <w:r>
        <w:t xml:space="preserve">Additionally, optimization algorithms are used to balance the energy grid that powers these plants. With Saudi Arabia’s push towards integrating renewable energy sources such as solar power into the national grid, mathematicians help model the intermittency of solar input. They design control systems that adjust desalination output rates in real-time based on available clean energy, thereby aligning industrial processes with environmental sustainability goals in</w:t>
      </w:r>
      <w:r>
        <w:t xml:space="preserve"> </w:t>
      </w:r>
      <w:r>
        <w:rPr>
          <w:bCs/>
          <w:b/>
        </w:rPr>
        <w:t xml:space="preserve">Saudi Arabia Jeddah</w:t>
      </w:r>
      <w:r>
        <w:t xml:space="preserve">.</w:t>
      </w:r>
    </w:p>
    <w:bookmarkEnd w:id="23"/>
    <w:bookmarkStart w:id="24" w:name="healthcare-and-epidemiological-modeling"/>
    <w:p>
      <w:pPr>
        <w:pStyle w:val="Heading2"/>
      </w:pPr>
      <w:r>
        <w:t xml:space="preserve">4. Healthcare and Epidemiological Modeling</w:t>
      </w:r>
    </w:p>
    <w:p>
      <w:pPr>
        <w:pStyle w:val="FirstParagraph"/>
      </w:pPr>
      <w:r>
        <w:t xml:space="preserve">The relevance of the</w:t>
      </w:r>
      <w:r>
        <w:t xml:space="preserve"> </w:t>
      </w:r>
      <w:r>
        <w:rPr>
          <w:bCs/>
          <w:b/>
        </w:rPr>
        <w:t xml:space="preserve">mathematician</w:t>
      </w:r>
      <w:r>
        <w:t xml:space="preserve"> </w:t>
      </w:r>
      <w:r>
        <w:t xml:space="preserve">extends beyond infrastructure into public health, a sector that gained heightened importance globally in recent years. In Jeddah, managing public health requires robust statistical frameworks. Mathematicians contribute to epidemiology by developing compartmental models (such as SEIR models) to track the spread of infectious diseases.</w:t>
      </w:r>
      <w:r>
        <w:t xml:space="preserve"> </w:t>
      </w:r>
      <w:r>
        <w:t xml:space="preserve">These models rely on data from hospitals and clinics across</w:t>
      </w:r>
      <w:r>
        <w:t xml:space="preserve"> </w:t>
      </w:r>
      <w:r>
        <w:rPr>
          <w:bCs/>
          <w:b/>
        </w:rPr>
        <w:t xml:space="preserve">Saudi Arabia Jeddah</w:t>
      </w:r>
      <w:r>
        <w:t xml:space="preserve"> </w:t>
      </w:r>
      <w:r>
        <w:t xml:space="preserve">to estimate reproduction numbers (R0) and forecast potential outbreaks. By providing accurate projections, mathematicians enable policymakers to implement targeted interventions, such as vaccination campaigns or lockdown measures, with minimal disruption to the local economy. The ability to quantify risk through probability theory allows health authorities in Jeddah to allocate resources effectively, ensuring that hospital beds and medical supplies are available where they are needed most. This intersection of pure mathematics and public policy exemplifies the vital contribution of the</w:t>
      </w:r>
      <w:r>
        <w:t xml:space="preserve"> </w:t>
      </w:r>
      <w:r>
        <w:rPr>
          <w:bCs/>
          <w:b/>
        </w:rPr>
        <w:t xml:space="preserve">mathematician</w:t>
      </w:r>
      <w:r>
        <w:t xml:space="preserve"> </w:t>
      </w:r>
      <w:r>
        <w:t xml:space="preserve">to societal well-being.</w:t>
      </w:r>
    </w:p>
    <w:bookmarkEnd w:id="24"/>
    <w:bookmarkStart w:id="25" w:name="X8701934b2ad139554a0fb1eeaccab918c1fdc6f"/>
    <w:p>
      <w:pPr>
        <w:pStyle w:val="Heading2"/>
      </w:pPr>
      <w:r>
        <w:t xml:space="preserve">5. Education and Future Workforce Development</w:t>
      </w:r>
    </w:p>
    <w:p>
      <w:pPr>
        <w:pStyle w:val="FirstParagraph"/>
      </w:pPr>
      <w:r>
        <w:t xml:space="preserve">For these mathematical applications to continue, there must be a sustained commitment to educating future generations of mathematicians in Jeddah. Saudi universities are increasingly emphasizing STEM (Science, Technology, Engineering, and Mathematics) education. However, the challenge remains in bridging the gap between theoretical knowledge and practical application.</w:t>
      </w:r>
      <w:r>
        <w:t xml:space="preserve"> </w:t>
      </w:r>
      <w:r>
        <w:t xml:space="preserve">Conferences such as this one serve as vital platforms for disseminating best practices and fostering collaboration between academia and industry in</w:t>
      </w:r>
      <w:r>
        <w:t xml:space="preserve"> </w:t>
      </w:r>
      <w:r>
        <w:rPr>
          <w:bCs/>
          <w:b/>
        </w:rPr>
        <w:t xml:space="preserve">Saudi Arabia Jeddah</w:t>
      </w:r>
      <w:r>
        <w:t xml:space="preserve">. It is imperative that curricula are updated to include computational mathematics, data science, and machine learning—tools that modern mathematicians use daily. By cultivating a workforce proficient in these areas, Jeddah can retain top talent and attract international investment. The</w:t>
      </w:r>
      <w:r>
        <w:t xml:space="preserve"> </w:t>
      </w:r>
      <w:r>
        <w:rPr>
          <w:bCs/>
          <w:b/>
        </w:rPr>
        <w:t xml:space="preserve">mathematician</w:t>
      </w:r>
      <w:r>
        <w:t xml:space="preserve"> </w:t>
      </w:r>
      <w:r>
        <w:t xml:space="preserve">of the future must be not only a theorist but also a communicator capable of translating complex data into actionable insights for stakeholders in government and business sectors.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mathematician</w:t>
      </w:r>
      <w:r>
        <w:t xml:space="preserve"> </w:t>
      </w:r>
      <w:r>
        <w:t xml:space="preserve">is indispensable to the ongoing transformation of Jeddah as a leading global city. From optimizing traffic flows and designing iconic architecture to ensuring water security through desalination modeling and protecting public health via epidemiological statistics, mathematics provides the underlying logic for sustainable development. As</w:t>
      </w:r>
      <w:r>
        <w:t xml:space="preserve"> </w:t>
      </w:r>
      <w:r>
        <w:rPr>
          <w:bCs/>
          <w:b/>
        </w:rPr>
        <w:t xml:space="preserve">Saudi Arabia Jeddah</w:t>
      </w:r>
      <w:r>
        <w:t xml:space="preserve"> </w:t>
      </w:r>
      <w:r>
        <w:t xml:space="preserve">continues to grow under Vision 2030, the demand for rigorous quantitative analysis will only increase. It is our hope that this conference paper highlights the necessity of investing in mathematical education and interdisciplinary collaboration. By empowering mathematicians to solve local challenges, Jeddah can serve as a model for other cities seeking to balance rapid modernization with sustainability and efficiency. The future of Jeddah is not just built on concrete and steel, but on the elegant structures of mathematics.</w:t>
      </w:r>
    </w:p>
    <w:bookmarkEnd w:id="26"/>
    <w:bookmarkStart w:id="27" w:name="references"/>
    <w:p>
      <w:pPr>
        <w:pStyle w:val="Heading2"/>
      </w:pPr>
      <w:r>
        <w:t xml:space="preserve">References</w:t>
      </w:r>
    </w:p>
    <w:p>
      <w:pPr>
        <w:numPr>
          <w:ilvl w:val="0"/>
          <w:numId w:val="1001"/>
        </w:numPr>
        <w:pStyle w:val="Compact"/>
      </w:pPr>
      <w:r>
        <w:t xml:space="preserve">Kingdom of Saudi Arabia. (2016). Vision 2030 Framework: Implementation Projects.</w:t>
      </w:r>
    </w:p>
    <w:p>
      <w:pPr>
        <w:numPr>
          <w:ilvl w:val="0"/>
          <w:numId w:val="1001"/>
        </w:numPr>
        <w:pStyle w:val="Compact"/>
      </w:pPr>
      <w:r>
        <w:t xml:space="preserve">Rashidi, T. H., &amp; Mohd Yusof, J. N. (2019). "Intelligent Transport Systems in Jeddah: A Mathematical Approach to Congestion Relief." Journal of Urban Planning and Development.</w:t>
      </w:r>
    </w:p>
    <w:p>
      <w:pPr>
        <w:numPr>
          <w:ilvl w:val="0"/>
          <w:numId w:val="1001"/>
        </w:numPr>
        <w:pStyle w:val="Compact"/>
      </w:pPr>
      <w:r>
        <w:t xml:space="preserve">Al-Ghamdi, S. M., et al. (2021). "Optimization of Desalination Membranes using Numerical Methods." Saudi Journal of Engineering and Technology.</w:t>
      </w:r>
    </w:p>
    <w:p>
      <w:pPr>
        <w:numPr>
          <w:ilvl w:val="0"/>
          <w:numId w:val="1001"/>
        </w:numPr>
        <w:pStyle w:val="Compact"/>
      </w:pPr>
      <w:r>
        <w:t xml:space="preserve">Mohammed, F., &amp; Al-Sulaiman, A. (2020). "Stochastic Modeling for Public Health Response in Urban Saudi Arabia." Journal of Applied Mathematics in Medicine.</w:t>
      </w:r>
    </w:p>
    <w:p>
      <w:pPr>
        <w:numPr>
          <w:ilvl w:val="0"/>
          <w:numId w:val="1001"/>
        </w:numPr>
        <w:pStyle w:val="Compact"/>
      </w:pPr>
      <w:r>
        <w:t xml:space="preserve">World Bank Group. (2023). "Digital Dividends: The Role of Data Science in Middle Eastern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Innovation: A Perspective for Saudi Arabia Jeddah</dc:title>
  <dc:creator/>
  <dc:language>en</dc:language>
  <cp:keywords/>
  <dcterms:created xsi:type="dcterms:W3CDTF">2026-07-30T02:20:05Z</dcterms:created>
  <dcterms:modified xsi:type="dcterms:W3CDTF">2026-07-30T02:20:05Z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