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Theory</w:t>
      </w:r>
      <w:r>
        <w:t xml:space="preserve"> </w:t>
      </w:r>
      <w:r>
        <w:t xml:space="preserve">and</w:t>
      </w:r>
      <w:r>
        <w:t xml:space="preserve"> </w:t>
      </w:r>
      <w:r>
        <w:t xml:space="preserve">Practice</w:t>
      </w:r>
      <w:r>
        <w:t xml:space="preserve"> </w:t>
      </w:r>
      <w:r>
        <w:t xml:space="preserve">for</w:t>
      </w:r>
      <w:r>
        <w:t xml:space="preserve"> </w:t>
      </w:r>
      <w:r>
        <w:t xml:space="preserve">Sustainable</w:t>
      </w:r>
      <w:r>
        <w:t xml:space="preserve"> </w:t>
      </w:r>
      <w:r>
        <w:t xml:space="preserve">Development</w:t>
      </w:r>
    </w:p>
    <w:bookmarkStart w:id="28" w:name="X760d30f5f9f02ac96bca27ed567ea47ba82776e"/>
    <w:p>
      <w:pPr>
        <w:pStyle w:val="Heading1"/>
      </w:pPr>
      <w:r>
        <w:t xml:space="preserve">The Role of the Mathematician in South Africa Johannesburg: Bridging Theory and Practice for Sustainable Development</w:t>
      </w:r>
    </w:p>
    <w:p>
      <w:pPr>
        <w:pStyle w:val="FirstParagraph"/>
      </w:pPr>
      <w:r>
        <w:rPr>
          <w:bCs/>
          <w:b/>
        </w:rPr>
        <w:t xml:space="preserve">[Author Name]</w:t>
      </w:r>
      <w:r>
        <w:br/>
      </w:r>
      <w:r>
        <w:t xml:space="preserve">Department of Mathematical Sciences, [University Name]</w:t>
      </w:r>
      <w:r>
        <w:br/>
      </w:r>
      <w:r>
        <w:t xml:space="preserve">Johannesburg, South Africa</w:t>
      </w:r>
      <w:r>
        <w:br/>
      </w:r>
      <w:r>
        <w:t xml:space="preserve">Email: [email@example.com]</w:t>
      </w:r>
    </w:p>
    <w:bookmarkStart w:id="20" w:name="abstract"/>
    <w:p>
      <w:pPr>
        <w:pStyle w:val="Heading2"/>
      </w:pPr>
      <w:r>
        <w:t xml:space="preserve">Abstract</w:t>
      </w:r>
    </w:p>
    <w:p>
      <w:pPr>
        <w:pStyle w:val="FirstParagraph"/>
      </w:pPr>
      <w:r>
        <w:t xml:space="preserve">This paper examines the evolving role of the</w:t>
      </w:r>
      <w:r>
        <w:t xml:space="preserve"> </w:t>
      </w:r>
      <w:r>
        <w:rPr>
          <w:bCs/>
          <w:b/>
        </w:rPr>
        <w:t xml:space="preserve">Mathematician</w:t>
      </w:r>
      <w:r>
        <w:t xml:space="preserve"> </w:t>
      </w:r>
      <w:r>
        <w:t xml:space="preserve">within the socio-economic landscape of contemporary Africa, with a specific focus on the urban and economic hub known as</w:t>
      </w:r>
    </w:p>
    <w:p>
      <w:pPr>
        <w:pStyle w:val="BodyText"/>
      </w:pPr>
      <w:r>
        <w:t xml:space="preserve">. As South African cities grapple with complex challenges ranging from infrastructure deficits to energy security and financial inclusion, the abstract theories taught in academic institutions must be translated into practical solutions. This conference paper argues that the modern mathematician is not merely a theoretician but a critical stakeholder in national development. By leveraging data science, actuarial precision, and algorithmic modeling, professionals identified as</w:t>
      </w:r>
      <w:r>
        <w:t xml:space="preserve"> </w:t>
      </w:r>
      <w:r>
        <w:rPr>
          <w:bCs/>
          <w:b/>
        </w:rPr>
        <w:t xml:space="preserve">Mathematician</w:t>
      </w:r>
      <w:r>
        <w:t xml:space="preserve"> </w:t>
      </w:r>
      <w:r>
        <w:t xml:space="preserve">are instrumental in optimizing systems across healthcare, finance, and logistics in</w:t>
      </w:r>
    </w:p>
    <w:p>
      <w:pPr>
        <w:pStyle w:val="BodyText"/>
      </w:pPr>
      <w:r>
        <w:t xml:space="preserve">. The discussion highlights the necessity of interdisciplinary collaboration to foster innovation and address the unique demands of the South African context.</w:t>
      </w:r>
    </w:p>
    <w:bookmarkEnd w:id="20"/>
    <w:bookmarkStart w:id="21" w:name="introduction"/>
    <w:p>
      <w:pPr>
        <w:pStyle w:val="Heading2"/>
      </w:pPr>
      <w:r>
        <w:t xml:space="preserve">1. Introduction</w:t>
      </w:r>
    </w:p>
    <w:p>
      <w:pPr>
        <w:pStyle w:val="FirstParagraph"/>
      </w:pPr>
      <w:r>
        <w:t xml:space="preserve">In recent decades, the global perception of mathematics has shifted from an isolated academic pursuit to a foundational pillar of technological and economic advancement. Nowhere is this transition more critical than in</w:t>
      </w:r>
    </w:p>
    <w:p>
      <w:pPr>
        <w:pStyle w:val="BodyText"/>
      </w:pPr>
      <w:r>
        <w:t xml:space="preserve">, a city that serves as the economic engine of the continent yet faces profound structural inequalities. For stakeholders attending this conference, it is imperative to recognize that the</w:t>
      </w:r>
    </w:p>
    <w:p>
      <w:pPr>
        <w:pStyle w:val="BodyText"/>
      </w:pPr>
      <w:r>
        <w:t xml:space="preserve">Mathematician plays a pivotal role in navigating these complexities. The term 'mathematician' here encompasses not only pure mathematicians engaged in abstract proofs but also applied mathematicians, data scientists, statisticians, and actuarial specialists who utilize mathematical frameworks to solve real-world problems.</w:t>
      </w:r>
    </w:p>
    <w:p>
      <w:pPr>
        <w:pStyle w:val="BodyText"/>
      </w:pPr>
      <w:r>
        <w:t xml:space="preserve">The city of</w:t>
      </w:r>
    </w:p>
    <w:p>
      <w:pPr>
        <w:pStyle w:val="BodyText"/>
      </w:pPr>
      <w:r>
        <w:t xml:space="preserve">presents a unique laboratory for mathematical application. It is a metropolis characterized by rapid urbanization, high-density living in townships alongside affluent suburbs, and a dynamic financial sector that ranks among the most sophisticated in emerging markets. The intersection of these factors creates an urgent demand for rigorous quantitative analysis. This paper explores how mathematicians can contribute to the sustainable development goals (SDGs) of South Africa by addressing issues related to resource allocation, risk management, and predictive modeling within this specific geographic and economic context.</w:t>
      </w:r>
    </w:p>
    <w:bookmarkEnd w:id="21"/>
    <w:bookmarkStart w:id="22" w:name="X0e26494bc4630f96ab0d9fc272fd45d0a403a42"/>
    <w:p>
      <w:pPr>
        <w:pStyle w:val="Heading2"/>
      </w:pPr>
      <w:r>
        <w:t xml:space="preserve">2. The Economic Imperative: Finance and Actuarial Science</w:t>
      </w:r>
    </w:p>
    <w:p>
      <w:pPr>
        <w:pStyle w:val="FirstParagraph"/>
      </w:pPr>
      <w:r>
        <w:t xml:space="preserve">Johannesburg is home to the Johannesburg Stock Exchange (JSE), the largest stock exchange in Africa. Consequently, the presence of a robust community of</w:t>
      </w:r>
    </w:p>
    <w:p>
      <w:pPr>
        <w:pStyle w:val="BodyText"/>
      </w:pPr>
      <w:r>
        <w:t xml:space="preserve">, particularly those specializing in actuarial science and quantitative finance, is vital for economic stability. These professionals are responsible for pricing risk, ensuring insurance solvency, and managing investment portfolios that fuel economic growth.</w:t>
      </w:r>
    </w:p>
    <w:p>
      <w:pPr>
        <w:pStyle w:val="BodyText"/>
      </w:pPr>
      <w:r>
        <w:t xml:space="preserve">In the context of</w:t>
      </w:r>
    </w:p>
    <w:p>
      <w:pPr>
        <w:pStyle w:val="BodyText"/>
      </w:pPr>
      <w:r>
        <w:t xml:space="preserve">, mathematicians contribute to the formulation of financial instruments that cater to previously underserved populations. The rise of fintech in Johannesburg has been driven largely by mathematical models that assess creditworthiness using alternative data sources, such as mobile phone usage and utility payments, rather than traditional banking history. This innovation allows for financial inclusion, a critical component of reducing poverty in the region. Furthermore, actuarial</w:t>
      </w:r>
    </w:p>
    <w:p>
      <w:pPr>
        <w:pStyle w:val="BodyText"/>
      </w:pPr>
      <w:r>
        <w:t xml:space="preserve">Mathematicians provide essential projections for pension funds and social security systems, which are crucial given South Africa’s aging demographic trends and high unemployment rates.</w:t>
      </w:r>
    </w:p>
    <w:bookmarkEnd w:id="22"/>
    <w:bookmarkStart w:id="23" w:name="Xbcbc9489734d565ff7aa56e54b6e360da6cd7ed"/>
    <w:p>
      <w:pPr>
        <w:pStyle w:val="Heading2"/>
      </w:pPr>
      <w:r>
        <w:t xml:space="preserve">3. Urban Planning and Infrastructure Optimization</w:t>
      </w:r>
    </w:p>
    <w:p>
      <w:pPr>
        <w:pStyle w:val="FirstParagraph"/>
      </w:pPr>
      <w:r>
        <w:t xml:space="preserve">The rapid urbanization of</w:t>
      </w:r>
    </w:p>
    <w:p>
      <w:pPr>
        <w:pStyle w:val="BodyText"/>
      </w:pPr>
      <w:r>
        <w:t xml:space="preserve">has placed immense pressure on infrastructure, including public transport, water supply, and energy grids. Operations research and optimization techniques are employed by mathematicians to address these logistical nightmares. For instance, the integration of mathematical modeling in the Gautrain system and the proposed Bus Rapid Transit (BRT) networks relies heavily on graph theory and flow algorithms to maximize efficiency.</w:t>
      </w:r>
    </w:p>
    <w:p>
      <w:pPr>
        <w:pStyle w:val="BodyText"/>
      </w:pPr>
      <w:r>
        <w:t xml:space="preserve">A</w:t>
      </w:r>
    </w:p>
    <w:p>
      <w:pPr>
        <w:pStyle w:val="BodyText"/>
      </w:pPr>
      <w:r>
        <w:t xml:space="preserve">Mathematician specializing in network theory can analyze traffic patterns to reduce congestion, a major issue in Johannesburg. By simulating different traffic light configurations or route optimizations using historical data, mathematicians help policymakers make evidence-based decisions. Additionally, in the realm of water management, stochastic processes and differential equations are used to model aquifer levels and predict supply shortages during droughts. These applications demonstrate that the work of a</w:t>
      </w:r>
    </w:p>
    <w:p>
      <w:pPr>
        <w:pStyle w:val="BodyText"/>
      </w:pPr>
      <w:r>
        <w:t xml:space="preserve">Mathematician is directly linked to the quality of life for residents in</w:t>
      </w:r>
    </w:p>
    <w:p>
      <w:pPr>
        <w:pStyle w:val="BodyText"/>
      </w:pPr>
      <w:r>
        <w:t xml:space="preserve">.</w:t>
      </w:r>
    </w:p>
    <w:bookmarkEnd w:id="23"/>
    <w:bookmarkStart w:id="24" w:name="healthcare-and-epidemiological-modeling"/>
    <w:p>
      <w:pPr>
        <w:pStyle w:val="Heading2"/>
      </w:pPr>
      <w:r>
        <w:t xml:space="preserve">4. Healthcare and Epidemiological Modeling</w:t>
      </w:r>
    </w:p>
    <w:p>
      <w:pPr>
        <w:pStyle w:val="FirstParagraph"/>
      </w:pPr>
      <w:r>
        <w:t xml:space="preserve">The public health sector in South Africa faces significant challenges, including high rates of infectious diseases such as HIV/AIDS and tuberculosis, as well as the rising burden of non-communicable diseases. Here, the role of the</w:t>
      </w:r>
    </w:p>
    <w:p>
      <w:pPr>
        <w:pStyle w:val="BodyText"/>
      </w:pPr>
      <w:r>
        <w:t xml:space="preserve">Mathematician is arguably one of life-saving importance. Epidemiological models, rooted in differential equations and probability theory, are used to predict disease spread and evaluate the efficacy of intervention strategies.</w:t>
      </w:r>
    </w:p>
    <w:p>
      <w:pPr>
        <w:pStyle w:val="BodyText"/>
      </w:pPr>
      <w:r>
        <w:t xml:space="preserve">In</w:t>
      </w:r>
    </w:p>
    <w:p>
      <w:pPr>
        <w:pStyle w:val="BodyText"/>
      </w:pPr>
      <w:r>
        <w:t xml:space="preserve">, epidemiologists who are trained as mathematicians collaborate with health departments to allocate vaccines and medical resources efficiently. During public health crises, such as the recent COVID-19 pandemic, these models provided critical insights into hospital capacity planning and the timing of lockdown measures. The ability of a</w:t>
      </w:r>
    </w:p>
    <w:p>
      <w:pPr>
        <w:pStyle w:val="BodyText"/>
      </w:pPr>
      <w:r>
        <w:t xml:space="preserve">Mathematician to translate complex biological interactions into understandable quantitative data empowers health officials to save lives and manage healthcare budgets effectively.</w:t>
      </w:r>
    </w:p>
    <w:bookmarkEnd w:id="24"/>
    <w:bookmarkStart w:id="25" w:name="education-and-the-future-workforce"/>
    <w:p>
      <w:pPr>
        <w:pStyle w:val="Heading2"/>
      </w:pPr>
      <w:r>
        <w:t xml:space="preserve">5. Education and the Future Workforce</w:t>
      </w:r>
    </w:p>
    <w:p>
      <w:pPr>
        <w:pStyle w:val="FirstParagraph"/>
      </w:pPr>
      <w:r>
        <w:t xml:space="preserve">To sustain this momentum, there is a pressing need for educational reform in</w:t>
      </w:r>
    </w:p>
    <w:p>
      <w:pPr>
        <w:pStyle w:val="BodyText"/>
      </w:pPr>
      <w:r>
        <w:t xml:space="preserve">. The current curriculum often fails to connect mathematical theory with practical applications relevant to the local job market. There is a call for STEM (Science, Technology, Engineering, and Mathematics) initiatives that highlight the career paths available to aspiring</w:t>
      </w:r>
    </w:p>
    <w:p>
      <w:pPr>
        <w:pStyle w:val="BodyText"/>
      </w:pPr>
      <w:r>
        <w:t xml:space="preserve">Mathematicians beyond academia.</w:t>
      </w:r>
    </w:p>
    <w:p>
      <w:pPr>
        <w:pStyle w:val="BodyText"/>
      </w:pPr>
      <w:r>
        <w:t xml:space="preserve">Universities in Johannesburg must foster partnerships with industry leaders in finance, tech, and engineering. By doing so, they can ensure that students are equipped with the computational skills and problem-solving abilities required by modern employers. Moreover, promoting diversity in mathematics is essential; encouraging women and learners from underrepresented communities to pursue careers as</w:t>
      </w:r>
    </w:p>
    <w:p>
      <w:pPr>
        <w:pStyle w:val="BodyText"/>
      </w:pPr>
      <w:r>
        <w:t xml:space="preserve">Mathematicians will broaden the talent pool and bring diverse perspectives to problem-solving in</w:t>
      </w:r>
    </w:p>
    <w:p>
      <w:pPr>
        <w:pStyle w:val="BodyText"/>
      </w:pPr>
      <w:r>
        <w:t xml:space="preserve">.</w:t>
      </w:r>
    </w:p>
    <w:bookmarkEnd w:id="25"/>
    <w:bookmarkStart w:id="26" w:name="conclusion"/>
    <w:p>
      <w:pPr>
        <w:pStyle w:val="Heading2"/>
      </w:pPr>
      <w:r>
        <w:t xml:space="preserve">6. Conclusion</w:t>
      </w:r>
    </w:p>
    <w:p>
      <w:pPr>
        <w:pStyle w:val="FirstParagraph"/>
      </w:pPr>
      <w:r>
        <w:t xml:space="preserve">The evidence presented in this conference paper underscores the indispensable role of the</w:t>
      </w:r>
    </w:p>
    <w:p>
      <w:pPr>
        <w:pStyle w:val="BodyText"/>
      </w:pPr>
      <w:r>
        <w:t xml:space="preserve">Mathematician in shaping the future of</w:t>
      </w:r>
    </w:p>
    <w:p>
      <w:pPr>
        <w:pStyle w:val="BodyText"/>
      </w:pPr>
      <w:r>
        <w:t xml:space="preserve">. From optimizing financial systems and urban infrastructure to enhancing public health outcomes, mathematical expertise is a key driver of socio-economic progress. As we look toward a sustainable future, it is imperative that policymakers, educators, and industry leaders recognize and invest in the potential of mathematics.</w:t>
      </w:r>
    </w:p>
    <w:p>
      <w:pPr>
        <w:pStyle w:val="BodyText"/>
      </w:pPr>
      <w:r>
        <w:t xml:space="preserve">We must move beyond viewing mathematics as an abstract discipline and embrace it as a practical tool for development. By supporting research initiatives, enhancing educational pipelines, and fostering interdisciplinary collaboration in</w:t>
      </w:r>
    </w:p>
    <w:p>
      <w:pPr>
        <w:pStyle w:val="BodyText"/>
      </w:pPr>
      <w:r>
        <w:t xml:space="preserve">, we can empower the next generation of</w:t>
      </w:r>
    </w:p>
    <w:p>
      <w:pPr>
        <w:pStyle w:val="BodyText"/>
      </w:pPr>
      <w:r>
        <w:t xml:space="preserve">Mathematicians to tackle the challenges of our time. The path forward requires a concerted effort to integrate mathematical thinking into the fabric of daily life and policy-making across the city.</w:t>
      </w:r>
    </w:p>
    <w:bookmarkEnd w:id="26"/>
    <w:bookmarkStart w:id="27" w:name="references"/>
    <w:p>
      <w:pPr>
        <w:pStyle w:val="Heading2"/>
      </w:pPr>
      <w:r>
        <w:t xml:space="preserve">References</w:t>
      </w:r>
    </w:p>
    <w:p>
      <w:pPr>
        <w:pStyle w:val="FirstParagraph"/>
      </w:pPr>
      <w:r>
        <w:t xml:space="preserve">[1] South African Department of Higher Education and Training. (2023).</w:t>
      </w:r>
      <w:r>
        <w:t xml:space="preserve"> </w:t>
      </w:r>
      <w:r>
        <w:rPr>
          <w:iCs/>
          <w:i/>
        </w:rPr>
        <w:t xml:space="preserve">STEM Strategy for South Africa</w:t>
      </w:r>
      <w:r>
        <w:t xml:space="preserve">.</w:t>
      </w:r>
    </w:p>
    <w:p>
      <w:pPr>
        <w:pStyle w:val="BodyText"/>
      </w:pPr>
      <w:r>
        <w:t xml:space="preserve">[2] Central Statistical Agency. (2024).</w:t>
      </w:r>
      <w:r>
        <w:t xml:space="preserve"> </w:t>
      </w:r>
      <w:r>
        <w:rPr>
          <w:iCs/>
          <w:i/>
        </w:rPr>
        <w:t xml:space="preserve">Johannesburg Urban Development Report</w:t>
      </w:r>
      <w:r>
        <w:t xml:space="preserve">.</w:t>
      </w:r>
    </w:p>
    <w:p>
      <w:pPr>
        <w:pStyle w:val="BodyText"/>
      </w:pPr>
      <w:r>
        <w:t xml:space="preserve">[3] International Actuarial Association. (2023).</w:t>
      </w:r>
      <w:r>
        <w:t xml:space="preserve"> </w:t>
      </w:r>
      <w:r>
        <w:rPr>
          <w:iCs/>
          <w:i/>
        </w:rPr>
        <w:t xml:space="preserve">The Role of Data in Modern Risk Management</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South Africa Johannesburg: Bridging Theory and Practice for Sustainable Development</dc:title>
  <dc:creator/>
  <cp:keywords/>
  <dcterms:created xsi:type="dcterms:W3CDTF">2026-07-29T19:39:34Z</dcterms:created>
  <dcterms:modified xsi:type="dcterms:W3CDTF">2026-07-29T19:39:34Z</dcterms:modified>
</cp:coreProperties>
</file>

<file path=docProps/custom.xml><?xml version="1.0" encoding="utf-8"?>
<Properties xmlns="http://schemas.openxmlformats.org/officeDocument/2006/custom-properties" xmlns:vt="http://schemas.openxmlformats.org/officeDocument/2006/docPropsVTypes"/>
</file>