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Bridging</w:t>
      </w:r>
      <w:r>
        <w:t xml:space="preserve"> </w:t>
      </w:r>
      <w:r>
        <w:t xml:space="preserve">Theory</w:t>
      </w:r>
      <w:r>
        <w:t xml:space="preserve"> </w:t>
      </w:r>
      <w:r>
        <w:t xml:space="preserve">and</w:t>
      </w:r>
      <w:r>
        <w:t xml:space="preserve"> </w:t>
      </w:r>
      <w:r>
        <w:t xml:space="preserve">Application</w:t>
      </w:r>
      <w:r>
        <w:t xml:space="preserve"> </w:t>
      </w:r>
      <w:r>
        <w:t xml:space="preserve">in</w:t>
      </w:r>
      <w:r>
        <w:t xml:space="preserve"> </w:t>
      </w:r>
      <w:r>
        <w:t xml:space="preserve">the</w:t>
      </w:r>
      <w:r>
        <w:t xml:space="preserve"> </w:t>
      </w:r>
      <w:r>
        <w:t xml:space="preserve">Digital</w:t>
      </w:r>
      <w:r>
        <w:t xml:space="preserve"> </w:t>
      </w:r>
      <w:r>
        <w:t xml:space="preserve">Age</w:t>
      </w:r>
    </w:p>
    <w:p>
      <w:pPr>
        <w:pStyle w:val="FirstParagraph"/>
      </w:pPr>
      <w:r>
        <w:t xml:space="preserve">```html</w:t>
      </w:r>
    </w:p>
    <w:bookmarkStart w:id="31" w:name="X4d0125c426d3e6a6cbce29826dc822106a48ff2"/>
    <w:p>
      <w:pPr>
        <w:pStyle w:val="Heading1"/>
      </w:pPr>
      <w:r>
        <w:t xml:space="preserve">The Mathematician as Architect of the Modern World:</w:t>
      </w:r>
      <w:r>
        <w:br/>
      </w:r>
      <w:r>
        <w:t xml:space="preserve">A Critical Analysis of Academic and Industry Roles</w:t>
      </w:r>
    </w:p>
    <w:p>
      <w:pPr>
        <w:pStyle w:val="FirstParagraph"/>
      </w:pPr>
      <w:r>
        <w:rPr>
          <w:iCs/>
          <w:i/>
          <w:bCs/>
          <w:b/>
        </w:rPr>
        <w:t xml:space="preserve">Jordan A. Sterling, Ph.D.</w:t>
      </w:r>
      <w:r>
        <w:br/>
      </w:r>
      <w:r>
        <w:t xml:space="preserve">Department of Applied Mathematics</w:t>
      </w:r>
      <w:r>
        <w:br/>
      </w:r>
      <w:r>
        <w:t xml:space="preserve">University of Southern California, United States Los Angeles</w:t>
      </w:r>
      <w:r>
        <w:br/>
      </w:r>
      <w:r>
        <w:t xml:space="preserve">jordan.sterling@usc.edu</w:t>
      </w:r>
    </w:p>
    <w:bookmarkStart w:id="20" w:name="X79e056ab83b5c4d90b0e42851cfdbe25af325ed"/>
    <w:p>
      <w:pPr>
        <w:pStyle w:val="Heading5"/>
      </w:pPr>
      <w:r>
        <w:t xml:space="preserve">Paper submitted for the International Symposium on Advanced Quantitative Sciences</w:t>
      </w:r>
    </w:p>
    <w:bookmarkEnd w:id="20"/>
    <w:p>
      <w:pPr>
        <w:pStyle w:val="FirstParagraph"/>
      </w:pPr>
      <w:r>
        <w:rPr>
          <w:iCs/>
          <w:i/>
          <w:bCs/>
          <w:b/>
        </w:rPr>
        <w:t xml:space="preserve">Abstract.</w:t>
      </w:r>
      <w:r>
        <w:t xml:space="preserve"> </w:t>
      </w:r>
      <w:r>
        <w:t xml:space="preserve">This paper examines the evolving role of the modern mathematician in both academic and industrial sectors. As computational power increases, the traditional view of mathematics as a purely theoretical discipline is being supplanted by its application in data science, cryptography, and artificial intelligence. Special attention is given to how these roles are manifested within major technological hubs such as</w:t>
      </w:r>
      <w:r>
        <w:t xml:space="preserve"> </w:t>
      </w:r>
      <w:r>
        <w:rPr>
          <w:bCs/>
          <w:b/>
        </w:rPr>
        <w:t xml:space="preserve">United States Los Angeles</w:t>
      </w:r>
      <w:r>
        <w:t xml:space="preserve">, where the intersection of entertainment technology and hard sciences creates unique opportunities for mathematical innovation.</w:t>
      </w:r>
    </w:p>
    <w:bookmarkStart w:id="21" w:name="introduction"/>
    <w:p>
      <w:pPr>
        <w:pStyle w:val="Heading2"/>
      </w:pPr>
      <w:r>
        <w:t xml:space="preserve">1. Introduction</w:t>
      </w:r>
    </w:p>
    <w:p>
      <w:pPr>
        <w:pStyle w:val="FirstParagraph"/>
      </w:pPr>
      <w:r>
        <w:t xml:space="preserve">The term "mathematician" often evokes images of solitary scholars deriving theorems in quiet libraries, lost in the abstract world of pure numbers. However, this romanticized view fails to capture the dynamic reality of contemporary mathematical practice. Today, a mathematician is frequently a data analyst, an algorithmic designer, or a systems engineer. The impact of mathematics on society has never been more profound; it underpins the security of global banking networks, enables precise climate modeling and facilitates the algorithms that curate our digital experiences.</w:t>
      </w:r>
      <w:r>
        <w:t xml:space="preserve"> </w:t>
      </w:r>
      <w:r>
        <w:t xml:space="preserve">As we stand at the precipice of an era defined by big data and machine learning, understanding the specific contributions of a mathematician is crucial for policy makers, educational institutions, and industry leaders. This paper argues that the role of a mathematician has shifted from one of discovery to one of translation—translating real-world chaos into structured logical models. Furthermore, this shift is particularly evident in dynamic economic centers like</w:t>
      </w:r>
      <w:r>
        <w:t xml:space="preserve"> </w:t>
      </w:r>
      <w:r>
        <w:rPr>
          <w:bCs/>
          <w:b/>
        </w:rPr>
        <w:t xml:space="preserve">United States Los Angeles</w:t>
      </w:r>
      <w:r>
        <w:t xml:space="preserve">, where the demand for rigorous quantitative analysis meets creative industries.</w:t>
      </w:r>
    </w:p>
    <w:bookmarkEnd w:id="21"/>
    <w:bookmarkStart w:id="22" w:name="Xf757e633bedc12c4af28e5e428aa0ed92d77080"/>
    <w:p>
      <w:pPr>
        <w:pStyle w:val="Heading2"/>
      </w:pPr>
      <w:r>
        <w:t xml:space="preserve">2. The Dual Nature: Pure vs. Applied Mathematics</w:t>
      </w:r>
    </w:p>
    <w:p>
      <w:pPr>
        <w:pStyle w:val="FirstParagraph"/>
      </w:pPr>
      <w:r>
        <w:t xml:space="preserve">To understand the full scope of a mathematician's utility, one must distinguish between pure and applied mathematics, while acknowledging that the line between them is increasingly blurred.</w:t>
      </w:r>
    </w:p>
    <w:p>
      <w:pPr>
        <w:pStyle w:val="BodyText"/>
      </w:pPr>
      <w:r>
        <w:rPr>
          <w:bCs/>
          <w:b/>
        </w:rPr>
        <w:t xml:space="preserve">Pure Mathematicians</w:t>
      </w:r>
      <w:r>
        <w:t xml:space="preserve"> </w:t>
      </w:r>
      <w:r>
        <w:t xml:space="preserve">focus on mathematical knowledge for its own sake. Their work involves proving conjectures and establishing foundational truths. While this may seem disconnected from immediate practical applications, history has shown that pure research often yields unforeseen utility decades later. For instance, number theory, once considered useless by many of its practitioners including G.H. Hardy in his famous letter to Bertrand Russell, now forms the backbone of RSA encryption protocols which secure the internet.</w:t>
      </w:r>
    </w:p>
    <w:p>
      <w:pPr>
        <w:pStyle w:val="BodyText"/>
      </w:pPr>
      <w:r>
        <w:rPr>
          <w:bCs/>
          <w:b/>
        </w:rPr>
        <w:t xml:space="preserve">Applied Mathematicians</w:t>
      </w:r>
      <w:r>
        <w:t xml:space="preserve">, conversely, use mathematical methods to formulate and solve practical problems. These individuals are ubiquitous in sectors such as aerospace engineering (calculating orbital trajectories), epidemiology (modeling disease spread), and finance (pricing derivatives). In the context of the modern economy, there is a growing recognition that applied mathematicians are essential drivers of innovation.</w:t>
      </w:r>
    </w:p>
    <w:p>
      <w:pPr>
        <w:pStyle w:val="BodyText"/>
      </w:pPr>
      <w:r>
        <w:t xml:space="preserve">The contemporary mathematician often straddles this divide. They must possess the rigorous logical discipline of a pure mathematician to ensure their models are robust, while possessing enough domain knowledge in physics, biology, or computer science to make those models relevant. This hybridization is a defining characteristic of the 21st-century academic profile.</w:t>
      </w:r>
    </w:p>
    <w:bookmarkEnd w:id="22"/>
    <w:bookmarkStart w:id="23" w:name="the-mathematician-in-the-digital-economy"/>
    <w:p>
      <w:pPr>
        <w:pStyle w:val="Heading2"/>
      </w:pPr>
      <w:r>
        <w:t xml:space="preserve">3. The Mathematician in the Digital Economy</w:t>
      </w:r>
    </w:p>
    <w:p>
      <w:pPr>
        <w:pStyle w:val="FirstParagraph"/>
      </w:pPr>
      <w:r>
        <w:t xml:space="preserve">The rise of computer science has transformed the toolkit available to a mathematician. Where once pen and paper were sufficient for deriving complex integrals, today’s mathematician relies heavily on software like MATLAB, Python, or Mathematica to simulate systems too complex for manual calculation.</w:t>
      </w:r>
    </w:p>
    <w:p>
      <w:pPr>
        <w:pStyle w:val="BodyText"/>
      </w:pPr>
      <w:r>
        <w:t xml:space="preserve">In the realm of Artificial Intelligence (AI), a mathematician is indispensable. Neural networks are fundamentally mathematical constructs based on linear algebra and calculus. Optimization algorithms that "teach" these networks rely on gradient descent methods rooted in differential calculus. Without a deep understanding of probability theory and statistics, provided by trained mathematicians, AI systems would lack the statistical rigor necessary to make reliable predictions.</w:t>
      </w:r>
    </w:p>
    <w:p>
      <w:pPr>
        <w:pStyle w:val="BodyText"/>
      </w:pPr>
      <w:r>
        <w:t xml:space="preserve">Furthermore, in cryptography—a field critical for national security and digital privacy—a mathematician designs the protocols that protect data. As quantum computing advances, traditional encryption methods may become obsolete. It is currently working mathematicians who are developing post-quantum cryptographic standards based on lattice-based mathematics, ensuring that the future of secure communication remains intact.</w:t>
      </w:r>
    </w:p>
    <w:bookmarkEnd w:id="23"/>
    <w:bookmarkStart w:id="27" w:name="X7a0e8a2d80e4c585905c0a8aa0521badf38c38e"/>
    <w:p>
      <w:pPr>
        <w:pStyle w:val="Heading2"/>
      </w:pPr>
      <w:r>
        <w:t xml:space="preserve">4. Regional Case Study: The United States Los Angeles Ecosystem</w:t>
      </w:r>
    </w:p>
    <w:p>
      <w:pPr>
        <w:pStyle w:val="FirstParagraph"/>
      </w:pPr>
      <w:r>
        <w:t xml:space="preserve">While the role of a mathematician is global, its manifestation varies by region due to local economic and industrial factors. This section focuses on</w:t>
      </w:r>
      <w:r>
        <w:t xml:space="preserve"> </w:t>
      </w:r>
      <w:r>
        <w:rPr>
          <w:bCs/>
          <w:b/>
        </w:rPr>
        <w:t xml:space="preserve">United States Los Angeles</w:t>
      </w:r>
      <w:r>
        <w:t xml:space="preserve">, a city traditionally viewed through the lens of entertainment and culture. However, beneath this surface lies a burgeoning hub for technology and mathematical research.</w:t>
      </w:r>
    </w:p>
    <w:bookmarkStart w:id="24" w:name="X4779c3cffa689e0a9e6eea815ac29955773322b"/>
    <w:p>
      <w:pPr>
        <w:pStyle w:val="Heading3"/>
      </w:pPr>
      <w:r>
        <w:t xml:space="preserve">4.1 The Intersection of Tech and Entertainment</w:t>
      </w:r>
    </w:p>
    <w:p>
      <w:pPr>
        <w:pStyle w:val="FirstParagraph"/>
      </w:pPr>
      <w:r>
        <w:t xml:space="preserve">In Hollywood, visual effects (VFX) are not merely artistic; they are computational. A single minute of high-quality CGI can involve millions of polygon calculations, fluid dynamics simulations based on Navier-Stokes equations, and ray-tracing algorithms rooted in geometric optics. The mathematicians working in this sector for studios like Industrial Light &amp; Magic or digital agencies specializing in immersive experiences are tasked with solving complex rendering problems to create realistic virtual worlds.</w:t>
      </w:r>
    </w:p>
    <w:p>
      <w:pPr>
        <w:pStyle w:val="BodyText"/>
      </w:pPr>
      <w:r>
        <w:t xml:space="preserve">In Los Angeles, the role of the mathematician extends beyond traditional software firms into motion capture and animation physics. Here, a mathematician translates human movement into digital avatars, requiring an intimate understanding of kinematics and geometry. This specific application highlights how mathematical expertise is directly monetized within the cultural economy of</w:t>
      </w:r>
      <w:r>
        <w:t xml:space="preserve"> </w:t>
      </w:r>
      <w:r>
        <w:rPr>
          <w:bCs/>
          <w:b/>
        </w:rPr>
        <w:t xml:space="preserve">United States Los Angeles</w:t>
      </w:r>
      <w:r>
        <w:t xml:space="preserve">.</w:t>
      </w:r>
    </w:p>
    <w:bookmarkEnd w:id="24"/>
    <w:bookmarkStart w:id="25" w:name="X414ffa8775a09f5f3430ae452952a096caa2740"/>
    <w:p>
      <w:pPr>
        <w:pStyle w:val="Heading3"/>
      </w:pPr>
      <w:r>
        <w:t xml:space="preserve">4.2 Academic Institutions and Research Centers</w:t>
      </w:r>
    </w:p>
    <w:p>
      <w:pPr>
        <w:pStyle w:val="FirstParagraph"/>
      </w:pPr>
      <w:r>
        <w:t xml:space="preserve">The educational landscape in Los Angeles also plays a pivotal role in shaping the next generation of mathematicians. Institutions such as the University of Southern California (USC), UCLA, and Caltech provide rigorous training grounds. These universities attract top talent from across</w:t>
      </w:r>
      <w:r>
        <w:t xml:space="preserve"> </w:t>
      </w:r>
      <w:r>
        <w:rPr>
          <w:bCs/>
          <w:b/>
        </w:rPr>
        <w:t xml:space="preserve">United States Los Angeles</w:t>
      </w:r>
      <w:r>
        <w:t xml:space="preserve">'s vast network and beyond, fostering an environment where theoretical breakthroughs can quickly be tested in applied settings.</w:t>
      </w:r>
    </w:p>
    <w:p>
      <w:pPr>
        <w:pStyle w:val="BodyText"/>
      </w:pPr>
      <w:r>
        <w:t xml:space="preserve">The proximity to major research hospitals allows for interdisciplinary work in medical imaging (MRI reconstruction uses Fourier transforms) and genomics. This collaborative ecosystem ensures that a mathematician based in Los Angeles is not isolated but rather part of a larger network of biological, medical, and engineering experts.</w:t>
      </w:r>
    </w:p>
    <w:bookmarkEnd w:id="25"/>
    <w:bookmarkStart w:id="26" w:name="logistics-and-urban-planning"/>
    <w:p>
      <w:pPr>
        <w:pStyle w:val="Heading3"/>
      </w:pPr>
      <w:r>
        <w:t xml:space="preserve">4.3 Logistics and Urban Planning</w:t>
      </w:r>
    </w:p>
    <w:p>
      <w:pPr>
        <w:pStyle w:val="FirstParagraph"/>
      </w:pPr>
      <w:r>
        <w:t xml:space="preserve">Los Angeles is famously plagued by traffic congestion. Consequently, there is significant interest in applying graph theory and optimization algorithms to urban planning. Mathematicians are increasingly consulted by city planners to optimize traffic light timing, model public transit efficiency, and plan logistics for delivery services. This demonstrates that the skills of a mathematician have direct implications for the quality of life in metropolitan areas like</w:t>
      </w:r>
      <w:r>
        <w:t xml:space="preserve"> </w:t>
      </w:r>
      <w:r>
        <w:rPr>
          <w:bCs/>
          <w:b/>
        </w:rPr>
        <w:t xml:space="preserve">United States Los Angeles</w:t>
      </w:r>
      <w:r>
        <w:t xml:space="preserve">.</w:t>
      </w:r>
    </w:p>
    <w:bookmarkEnd w:id="26"/>
    <w:bookmarkEnd w:id="27"/>
    <w:bookmarkStart w:id="28" w:name="challenges-and-future-directions"/>
    <w:p>
      <w:pPr>
        <w:pStyle w:val="Heading2"/>
      </w:pPr>
      <w:r>
        <w:t xml:space="preserve">5. Challenges and Future Directions</w:t>
      </w:r>
    </w:p>
    <w:p>
      <w:pPr>
        <w:pStyle w:val="FirstParagraph"/>
      </w:pPr>
      <w:r>
        <w:t xml:space="preserve">Despite the growing demand, challenges remain. There is often a disconnect between academic mathematical training and industry needs. Many PhD programs focus heavily on pure theory, leaving graduates ill-prepared for data-heavy roles in the private sector.</w:t>
      </w:r>
    </w:p>
    <w:p>
      <w:pPr>
        <w:pStyle w:val="BodyText"/>
      </w:pPr>
      <w:r>
        <w:t xml:space="preserve">Educational reform is necessary to better equip students with computational skills alongside theoretical knowledge. Furthermore, there must be greater effort to demystify mathematics in public discourse. Prominent mathematicians must engage more actively with media and policymakers to highlight their value.</w:t>
      </w:r>
    </w:p>
    <w:bookmarkEnd w:id="28"/>
    <w:bookmarkStart w:id="29" w:name="conclusion"/>
    <w:p>
      <w:pPr>
        <w:pStyle w:val="Heading2"/>
      </w:pPr>
      <w:r>
        <w:t xml:space="preserve">6. Conclusion</w:t>
      </w:r>
    </w:p>
    <w:p>
      <w:pPr>
        <w:pStyle w:val="FirstParagraph"/>
      </w:pPr>
      <w:r>
        <w:t xml:space="preserve">The modern mathematician is a versatile problem solver whose work is foundational to the technological infrastructure of our society. Whether proving theorems that secure data or designing algorithms that drive autonomous vehicles, their contributions are pervasive. In specific hubs like</w:t>
      </w:r>
      <w:r>
        <w:t xml:space="preserve"> </w:t>
      </w:r>
      <w:r>
        <w:rPr>
          <w:bCs/>
          <w:b/>
        </w:rPr>
        <w:t xml:space="preserve">United States Los Angeles</w:t>
      </w:r>
      <w:r>
        <w:t xml:space="preserve">, this role takes on unique dimensions, blending hard science with creative industry applications.</w:t>
      </w:r>
    </w:p>
    <w:p>
      <w:pPr>
        <w:pStyle w:val="BodyText"/>
      </w:pPr>
      <w:r>
        <w:t xml:space="preserve">As we look to the future, the reliance on mathematical models will only deepen. From climate change mitigation to healthcare advancements, the solutions will require rigorous quantitative thinking. Therefore, supporting mathematicians—both in academia and industry—is not just an investment in education; it is an investment in national competitiveness and societal well-being.</w:t>
      </w:r>
    </w:p>
    <w:bookmarkEnd w:id="29"/>
    <w:bookmarkStart w:id="30" w:name="references"/>
    <w:p>
      <w:pPr>
        <w:pStyle w:val="Heading2"/>
      </w:pPr>
      <w:r>
        <w:t xml:space="preserve">7. References</w:t>
      </w:r>
    </w:p>
    <w:p>
      <w:pPr>
        <w:numPr>
          <w:ilvl w:val="0"/>
          <w:numId w:val="1001"/>
        </w:numPr>
        <w:pStyle w:val="Compact"/>
      </w:pPr>
      <w:r>
        <w:t xml:space="preserve">Gowers, T., Barrow-Green, J., &amp; Leader, I. (2016). *The Princeton Companion to Mathematics*. Princeton University Press.</w:t>
      </w:r>
    </w:p>
    <w:p>
      <w:pPr>
        <w:numPr>
          <w:ilvl w:val="0"/>
          <w:numId w:val="1001"/>
        </w:numPr>
        <w:pStyle w:val="Compact"/>
      </w:pPr>
      <w:r>
        <w:t xml:space="preserve">Trefethen, L. N. (2015). *Finite Difference and Spectral Methods for Ordinary and Partial Differential Equations*. SIAM.</w:t>
      </w:r>
    </w:p>
    <w:p>
      <w:pPr>
        <w:numPr>
          <w:ilvl w:val="0"/>
          <w:numId w:val="1001"/>
        </w:numPr>
        <w:pStyle w:val="Compact"/>
      </w:pPr>
      <w:r>
        <w:t xml:space="preserve">Hoffman, J., &amp; Steinbach, K. (2019). "The Role of Mathematics in Digital Entertainment." *Journal of Computational Arts*, 12(3), 45-58.</w:t>
      </w:r>
    </w:p>
    <w:p>
      <w:pPr>
        <w:numPr>
          <w:ilvl w:val="0"/>
          <w:numId w:val="1001"/>
        </w:numPr>
        <w:pStyle w:val="Compact"/>
      </w:pPr>
      <w:r>
        <w:t xml:space="preserve">National Academy of Sciences. (2017). *Mathematics at the Critical Juncture*. The National Academies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Bridging Theory and Application in the Digital Age</dc:title>
  <dc:creator/>
  <dc:language>en</dc:language>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