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Conference</w:t>
      </w:r>
      <w:r>
        <w:t xml:space="preserve"> </w:t>
      </w:r>
      <w:r>
        <w:t xml:space="preserve">Paper</w:t>
      </w:r>
    </w:p>
    <w:bookmarkStart w:id="26" w:name="mechanic-in-colombia-bogotá"/>
    <w:p>
      <w:pPr>
        <w:pStyle w:val="Heading1"/>
      </w:pPr>
      <w:r>
        <w:t xml:space="preserve">Mechanic in Colombia Bogotá</w:t>
      </w:r>
    </w:p>
    <w:p>
      <w:pPr>
        <w:pStyle w:val="FirstParagraph"/>
      </w:pPr>
      <w:r>
        <w:rPr>
          <w:iCs/>
          <w:i/>
        </w:rPr>
        <w:t xml:space="preserve">A Comprehensive Analysis of Technical Standards, Economic Implications, and Future Trajectories for the Automotive Service Sector</w:t>
      </w:r>
      <w:r>
        <w:t xml:space="preserve"> </w:t>
      </w:r>
      <w:r>
        <w:rPr>
          <w:bCs/>
          <w:b/>
        </w:rPr>
        <w:t xml:space="preserve">Abstract:</w:t>
      </w:r>
      <w:r>
        <w:br/>
      </w:r>
      <w:r>
        <w:t xml:space="preserve">This conference paper examines the evolving landscape of the mechanic profession within Colombia Bogotá. As one of the largest metropolitan areas in South America, Bogotá presents a unique intersection of rapid urbanization, increasing vehicular density, and stringent environmental regulations. This study analyzes the current state of automotive repair services ("mechanic" practices) in this specific geographic context ("Colombia Bogotá"). We explore the regulatory frameworks enforced by local authorities, the impact of technological advancements on traditional repair methods, and the socioeconomic role these professionals play in maintaining urban mobility. The findings suggest that while demand for mechanic services is robust due to traffic congestion and fleet age, there is a pressing need for formalization and technical upskilling to meet international standards. This paper serves as a critical resource for policymakers, industry stakeholders, and academic researchers focused on urban infrastructure development in major Colombian cities.</w:t>
      </w:r>
    </w:p>
    <w:bookmarkStart w:id="20" w:name="introduction"/>
    <w:p>
      <w:pPr>
        <w:pStyle w:val="Heading2"/>
      </w:pPr>
      <w:r>
        <w:t xml:space="preserve">1. Introduction</w:t>
      </w:r>
    </w:p>
    <w:p>
      <w:pPr>
        <w:pStyle w:val="FirstParagraph"/>
      </w:pPr>
      <w:r>
        <w:t xml:space="preserve">The automotive sector is the backbone of modern urban mobility, and its maintenance relies heavily on skilled technicians known as</w:t>
      </w:r>
      <w:r>
        <w:t xml:space="preserve"> </w:t>
      </w:r>
      <w:r>
        <w:rPr>
          <w:bCs/>
          <w:b/>
        </w:rPr>
        <w:t xml:space="preserve">Mechanic</w:t>
      </w:r>
      <w:r>
        <w:t xml:space="preserve">s. In Colombia Bogotá, the capital city and economic hub of Colombia Bogotá, this profession is not merely a service industry but a critical infrastructure component. With over eight million inhabitants in the metropolitan area, transportation demand is immense. The term "Colombia Bogotá" represents more than just a location; it signifies a complex socio-economic ecosystem where vehicular maintenance intersects with public health, environmental sustainability, and economic stability.</w:t>
      </w:r>
    </w:p>
    <w:p>
      <w:pPr>
        <w:pStyle w:val="BodyText"/>
      </w:pPr>
      <w:r>
        <w:t xml:space="preserve">Historically, the</w:t>
      </w:r>
      <w:r>
        <w:t xml:space="preserve"> </w:t>
      </w:r>
      <w:r>
        <w:rPr>
          <w:bCs/>
          <w:b/>
        </w:rPr>
        <w:t xml:space="preserve">Mechanic</w:t>
      </w:r>
      <w:r>
        <w:t xml:space="preserve"> </w:t>
      </w:r>
      <w:r>
        <w:t xml:space="preserve">profession in this region has been informal. However, recent years have seen a shift towards formalization driven by consumer awareness and regulatory pressure. This paper aims to dissect these changes. It investigates how the specific urban density of Colombia Bogotá influences repair workflows, safety standards, and customer expectations. Furthermore, it addresses the challenges faced by professionals operating in this high-stakes environment.</w:t>
      </w:r>
    </w:p>
    <w:bookmarkEnd w:id="20"/>
    <w:bookmarkStart w:id="21" w:name="X182c970b5d4c39d542ca5989e1ef2b039a89bbc"/>
    <w:p>
      <w:pPr>
        <w:pStyle w:val="Heading2"/>
      </w:pPr>
      <w:r>
        <w:t xml:space="preserve">2. Regulatory Framework and Environmental Compliance</w:t>
      </w:r>
    </w:p>
    <w:p>
      <w:pPr>
        <w:pStyle w:val="FirstParagraph"/>
      </w:pPr>
      <w:r>
        <w:t xml:space="preserve">In Colombia Bogotá, mechanics must navigate a complex web of regulations aimed at reducing pollution. The city has implemented strict emissions testing protocols known as "Verificación y Validación." For any</w:t>
      </w:r>
      <w:r>
        <w:t xml:space="preserve"> </w:t>
      </w:r>
      <w:r>
        <w:rPr>
          <w:bCs/>
          <w:b/>
        </w:rPr>
        <w:t xml:space="preserve">Mechanic</w:t>
      </w:r>
      <w:r>
        <w:t xml:space="preserve"> </w:t>
      </w:r>
      <w:r>
        <w:t xml:space="preserve">operating in this region, compliance with these standards is mandatory for vehicle circulation. This has transformed the role of the mechanic from a simple repairer to an environmental compliance officer.</w:t>
      </w:r>
    </w:p>
    <w:p>
      <w:pPr>
        <w:pStyle w:val="BodyText"/>
      </w:pPr>
      <w:r>
        <w:t xml:space="preserve">The local government enforces rigorous penalties for vehicles that fail emissions tests due to poor maintenance. Consequently, reputable workshops in Colombia Bogotá must invest in diagnostic equipment capable of reading electronic control units (ECUs) and analyzing exhaust composition. This regulatory environment favors certified technicians over informal operators, pushing the industry towards greater professionalism. The concept of a</w:t>
      </w:r>
      <w:r>
        <w:t xml:space="preserve"> </w:t>
      </w:r>
      <w:r>
        <w:rPr>
          <w:bCs/>
          <w:b/>
        </w:rPr>
        <w:t xml:space="preserve">Mechanic</w:t>
      </w:r>
      <w:r>
        <w:t xml:space="preserve"> </w:t>
      </w:r>
      <w:r>
        <w:t xml:space="preserve">today is deeply intertwined with environmental stewardship within the context of Colombia Bogotá.</w:t>
      </w:r>
    </w:p>
    <w:bookmarkEnd w:id="21"/>
    <w:bookmarkStart w:id="22" w:name="X4df96c45ac6e7374e99986d9fb3a9529f7f1060"/>
    <w:p>
      <w:pPr>
        <w:pStyle w:val="Heading2"/>
      </w:pPr>
      <w:r>
        <w:t xml:space="preserve">3. Technological Shifts in Automotive Repair</w:t>
      </w:r>
    </w:p>
    <w:p>
      <w:pPr>
        <w:pStyle w:val="FirstParagraph"/>
      </w:pPr>
      <w:r>
        <w:t xml:space="preserve">The evolution of vehicle technology has profoundly impacted the</w:t>
      </w:r>
      <w:r>
        <w:t xml:space="preserve"> </w:t>
      </w:r>
      <w:r>
        <w:rPr>
          <w:bCs/>
          <w:b/>
        </w:rPr>
        <w:t xml:space="preserve">Mechanic</w:t>
      </w:r>
      <w:r>
        <w:t xml:space="preserve">'s toolkit. Modern vehicles in Colombia Bogotá are increasingly equipped with hybrid systems, advanced driver-assistance systems (ADAS), and complex software networks. Traditional mechanical skills, such as carburetor adjustment or simple engine overhauls, are becoming obsolete.</w:t>
      </w:r>
    </w:p>
    <w:p>
      <w:pPr>
        <w:pStyle w:val="BodyText"/>
      </w:pPr>
      <w:r>
        <w:t xml:space="preserve">To remain competitive and effective in the dynamic market of Colombia Bogotá, mechanics must now possess dual competencies: mechanical expertise and digital literacy. Diagnostic software is essential for identifying faults in electronic systems that were previously undetectable. This technological shift has created a barrier to entry for older generations of technicians who may lack access to training or resources. Therefore, educational institutions in Colombia Bogotá are collaborating with automotive brands to create specialized curricula that address these new realities.</w:t>
      </w:r>
    </w:p>
    <w:bookmarkEnd w:id="22"/>
    <w:bookmarkStart w:id="23" w:name="Xa7b0772345a258be70797dc570f0239ff3246c6"/>
    <w:p>
      <w:pPr>
        <w:pStyle w:val="Heading2"/>
      </w:pPr>
      <w:r>
        <w:t xml:space="preserve">4. Economic Impact and Workforce Development</w:t>
      </w:r>
    </w:p>
    <w:p>
      <w:pPr>
        <w:pStyle w:val="FirstParagraph"/>
      </w:pPr>
      <w:r>
        <w:t xml:space="preserve">The</w:t>
      </w:r>
      <w:r>
        <w:t xml:space="preserve"> </w:t>
      </w:r>
      <w:r>
        <w:rPr>
          <w:bCs/>
          <w:b/>
        </w:rPr>
        <w:t xml:space="preserve">Mechanic</w:t>
      </w:r>
      <w:r>
        <w:t xml:space="preserve"> </w:t>
      </w:r>
      <w:r>
        <w:t xml:space="preserve">sector in Colombia Bogotá contributes significantly to the local economy by providing employment for thousands of workers. It supports a vast supply chain involving spare parts manufacturers, distributors, and retailers. However, the sector is characterized by high informality. Many individuals work as independent mechanics without legal protection or social security.</w:t>
      </w:r>
    </w:p>
    <w:p>
      <w:pPr>
        <w:pStyle w:val="BodyText"/>
      </w:pPr>
      <w:r>
        <w:t xml:space="preserve">This informality poses risks to both workers and consumers. Consumers may face inconsistent service quality and lack warranties for repairs done in informal shops. For the worker, job insecurity remains a constant threat. Initiatives aimed at formalizing the</w:t>
      </w:r>
      <w:r>
        <w:t xml:space="preserve"> </w:t>
      </w:r>
      <w:r>
        <w:rPr>
          <w:bCs/>
          <w:b/>
        </w:rPr>
        <w:t xml:space="preserve">Mechanic</w:t>
      </w:r>
      <w:r>
        <w:t xml:space="preserve"> </w:t>
      </w:r>
      <w:r>
        <w:t xml:space="preserve">workforce in Colombia Bogotá are crucial for economic stability. These include micro-credit programs for workshop upgrades, certification courses recognized by national authorities, and partnerships with automotive manufacturers to standardize practices.</w:t>
      </w:r>
    </w:p>
    <w:bookmarkEnd w:id="23"/>
    <w:bookmarkStart w:id="24" w:name="X69a2ab631397e6e633f2f449c148c1a0ed7707f"/>
    <w:p>
      <w:pPr>
        <w:pStyle w:val="Heading2"/>
      </w:pPr>
      <w:r>
        <w:t xml:space="preserve">5. Challenges Specific to the Urban Context of Colombia Bogotá</w:t>
      </w:r>
    </w:p>
    <w:p>
      <w:pPr>
        <w:pStyle w:val="FirstParagraph"/>
      </w:pPr>
      <w:r>
        <w:t xml:space="preserve">The urban geography of Colombia Bogotá presents unique challenges for</w:t>
      </w:r>
      <w:r>
        <w:t xml:space="preserve"> </w:t>
      </w:r>
      <w:r>
        <w:rPr>
          <w:bCs/>
          <w:b/>
        </w:rPr>
        <w:t xml:space="preserve">Mechanic</w:t>
      </w:r>
      <w:r>
        <w:t xml:space="preserve">s. The city's topography, with its steep slopes and narrow streets in certain districts, affects vehicle wear patterns differently than flat terrains. Brake systems and suspension components often require more frequent attention in this region due to the driving conditions.</w:t>
      </w:r>
    </w:p>
    <w:p>
      <w:pPr>
        <w:pStyle w:val="BodyText"/>
      </w:pPr>
      <w:r>
        <w:t xml:space="preserve">Additionally, traffic congestion limits the time available for complex repairs. Speed is a critical factor for customers who rely on their vehicles for daily commuting or delivery services. This creates pressure on</w:t>
      </w:r>
      <w:r>
        <w:t xml:space="preserve"> </w:t>
      </w:r>
      <w:r>
        <w:rPr>
          <w:bCs/>
          <w:b/>
        </w:rPr>
        <w:t xml:space="preserve">Mechanic</w:t>
      </w:r>
      <w:r>
        <w:t xml:space="preserve">s to diagnose and fix issues quickly without compromising safety or quality. Efficient workflow management is thus as important as technical skill in the context of Colombia Bogotá.</w:t>
      </w:r>
    </w:p>
    <w:bookmarkEnd w:id="24"/>
    <w:bookmarkStart w:id="25" w:name="future-trajectories-and-recommendations"/>
    <w:p>
      <w:pPr>
        <w:pStyle w:val="Heading2"/>
      </w:pPr>
      <w:r>
        <w:t xml:space="preserve">6. Future Trajectories and Recommendations</w:t>
      </w:r>
    </w:p>
    <w:p>
      <w:pPr>
        <w:pStyle w:val="FirstParagraph"/>
      </w:pPr>
      <w:r>
        <w:t xml:space="preserve">Looking ahead, the</w:t>
      </w:r>
      <w:r>
        <w:t xml:space="preserve"> </w:t>
      </w:r>
      <w:r>
        <w:rPr>
          <w:bCs/>
          <w:b/>
        </w:rPr>
        <w:t xml:space="preserve">Mechanic</w:t>
      </w:r>
      <w:r>
        <w:t xml:space="preserve"> </w:t>
      </w:r>
      <w:r>
        <w:t xml:space="preserve">profession in Colombia Bogotá will likely see further integration of artificial intelligence and remote diagnostics. Workshops may adopt IoT (Internet of Things) devices to monitor vehicle health remotely, allowing for predictive maintenance rather than reactive repairs. This trend offers opportunities for enhanced customer service but requires significant investment in infrastructure.</w:t>
      </w:r>
    </w:p>
    <w:p>
      <w:pPr>
        <w:pStyle w:val="BodyText"/>
      </w:pPr>
      <w:r>
        <w:t xml:space="preserve">We recommend the following actions:</w:t>
      </w:r>
    </w:p>
    <w:p>
      <w:pPr>
        <w:pStyle w:val="BodyText"/>
      </w:pPr>
      <w:r>
        <w:rPr>
          <w:bCs/>
          <w:b/>
        </w:rPr>
        <w:t xml:space="preserve">Mandatory Certification:</w:t>
      </w:r>
      <w:r>
        <w:t xml:space="preserve"> </w:t>
      </w:r>
      <w:r>
        <w:t xml:space="preserve">Implement stricter licensing requirements for all</w:t>
      </w:r>
      <w:r>
        <w:t xml:space="preserve"> </w:t>
      </w:r>
      <w:r>
        <w:rPr>
          <w:bCs/>
          <w:b/>
        </w:rPr>
        <w:t xml:space="preserve">Mechanic</w:t>
      </w:r>
      <w:r>
        <w:t xml:space="preserve">s operating in Colombia Bogotá to ensure safety and quality.</w:t>
      </w:r>
    </w:p>
    <w:p>
      <w:pPr>
        <w:pStyle w:val="BodyText"/>
      </w:pPr>
      <w:r>
        <w:rPr>
          <w:bCs/>
          <w:b/>
        </w:rPr>
        <w:t xml:space="preserve">Educational Investment:</w:t>
      </w:r>
      <w:r>
        <w:t xml:space="preserve"> </w:t>
      </w:r>
      <w:r>
        <w:t xml:space="preserve">Expand vocational training programs focused on electric and hybrid vehicle technologies.</w:t>
      </w:r>
    </w:p>
    <w:p>
      <w:pPr>
        <w:pStyle w:val="BodyText"/>
      </w:pPr>
      <w:r>
        <w:rPr>
          <w:bCs/>
          <w:b/>
        </w:rPr>
        <w:t xml:space="preserve">Sustainable Practices:</w:t>
      </w:r>
      <w:r>
        <w:t xml:space="preserve"> </w:t>
      </w:r>
      <w:r>
        <w:t xml:space="preserve">Encourage recycling of automotive parts and fluids to support environmental goals in Colombia Bogotá.</w:t>
      </w:r>
    </w:p>
    <w:p>
      <w:pPr>
        <w:pStyle w:val="BodyText"/>
      </w:pPr>
      <w:r>
        <w:t xml:space="preserve">7. Conclusion</w:t>
      </w:r>
    </w:p>
    <w:p>
      <w:pPr>
        <w:pStyle w:val="BodyText"/>
      </w:pPr>
      <w:r>
        <w:t xml:space="preserve">The profession of the</w:t>
      </w:r>
      <w:r>
        <w:t xml:space="preserve"> </w:t>
      </w:r>
      <w:r>
        <w:rPr>
          <w:bCs/>
          <w:b/>
        </w:rPr>
        <w:t xml:space="preserve">Mechanic</w:t>
      </w:r>
      <w:r>
        <w:t xml:space="preserve"> </w:t>
      </w:r>
      <w:r>
        <w:t xml:space="preserve">in Colombia Bogotá stands at a crossroads. While facing challenges related to technology, regulation, and economic informality, there is immense potential for growth and professionalization. The demand for reliable automotive services in this vibrant city remains high. By embracing technological advancements, adhering to environmental standards, and fostering workforce development, the mechanic sector can become a model of efficiency and sustainability.</w:t>
      </w:r>
    </w:p>
    <w:p>
      <w:pPr>
        <w:pStyle w:val="BodyText"/>
      </w:pPr>
      <w:r>
        <w:t xml:space="preserve">This conference paper underscores that the identity of a</w:t>
      </w:r>
      <w:r>
        <w:t xml:space="preserve"> </w:t>
      </w:r>
      <w:r>
        <w:rPr>
          <w:bCs/>
          <w:b/>
        </w:rPr>
        <w:t xml:space="preserve">Mechanic</w:t>
      </w:r>
      <w:r>
        <w:t xml:space="preserve"> </w:t>
      </w:r>
      <w:r>
        <w:t xml:space="preserve">in Colombia Bogotá is no longer confined to wrenches and grease. It now encompasses diagnostics, data analysis, environmental responsibility, and customer service excellence. As urban mobility continues to evolve in Colombia Bogotá, the role of the mechanic will remain pivotal in ensuring safe, clean, and efficient transportation for all citizens.</w:t>
      </w:r>
    </w:p>
    <w:p>
      <w:r>
        <w:pict>
          <v:rect style="width:0;height:1.5pt" o:hralign="center" o:hrstd="t" o:hr="t"/>
        </w:pict>
      </w:r>
    </w:p>
    <w:p>
      <w:pPr>
        <w:pStyle w:val="FirstParagraph"/>
      </w:pPr>
      <w:r>
        <w:rPr>
          <w:bCs/>
          <w:b/>
        </w:rPr>
        <w:t xml:space="preserve">References</w:t>
      </w:r>
    </w:p>
    <w:p>
      <w:pPr>
        <w:pStyle w:val="BodyText"/>
      </w:pPr>
      <w:r>
        <w:t xml:space="preserve">[1] Department of Planning of Bogotá. (2023).</w:t>
      </w:r>
      <w:r>
        <w:t xml:space="preserve"> </w:t>
      </w:r>
      <w:r>
        <w:rPr>
          <w:iCs/>
          <w:i/>
        </w:rPr>
        <w:t xml:space="preserve">Mobility and Transport Report</w:t>
      </w:r>
      <w:r>
        <w:t xml:space="preserve">.</w:t>
      </w:r>
      <w:r>
        <w:br/>
      </w:r>
      <w:r>
        <w:t xml:space="preserve">[2] Ministry of Environment and Sustainable Development. (2022).</w:t>
      </w:r>
      <w:r>
        <w:t xml:space="preserve"> </w:t>
      </w:r>
      <w:r>
        <w:rPr>
          <w:iCs/>
          <w:i/>
        </w:rPr>
        <w:t xml:space="preserve">Emissions Standards for Light Vehicles in Colombia</w:t>
      </w:r>
      <w:r>
        <w:t xml:space="preserve">.</w:t>
      </w:r>
      <w:r>
        <w:br/>
      </w:r>
      <w:r>
        <w:t xml:space="preserve">[3] National Automotive Chamber of Commerce. (2023).</w:t>
      </w:r>
      <w:r>
        <w:t xml:space="preserve"> </w:t>
      </w:r>
      <w:r>
        <w:rPr>
          <w:iCs/>
          <w:i/>
        </w:rPr>
        <w:t xml:space="preserve">Market Trends in Latin America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Colombia Bogotá: A Conference Paper</dc:title>
  <dc:creator/>
  <dc:language>en</dc:language>
  <cp:keywords/>
  <dcterms:created xsi:type="dcterms:W3CDTF">2026-07-29T22:33:27Z</dcterms:created>
  <dcterms:modified xsi:type="dcterms:W3CDTF">2026-07-29T22:33:27Z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